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pStyle w:val="32"/>
        <w:framePr w:w="9603" w:wrap="around" w:x="1380" w:y="2781"/>
        <w:rPr>
          <w:rFonts w:ascii="Times New Roman" w:hAnsi="Times New Roman" w:eastAsia="宋体"/>
        </w:rPr>
      </w:pPr>
      <w:r>
        <w:rPr>
          <w:rFonts w:ascii="Times New Roman" w:hAnsi="Times New Roman" w:eastAsia="宋体"/>
        </w:rPr>
        <w:t>中华人民共和国农业行业标准</w:t>
      </w:r>
    </w:p>
    <w:p>
      <w:pPr>
        <w:pStyle w:val="33"/>
        <w:framePr w:w="2539" w:h="881" w:hRule="exact" w:wrap="around" w:x="8533" w:y="3321"/>
        <w:rPr>
          <w:rFonts w:ascii="Times New Roman" w:eastAsia="宋体"/>
        </w:rPr>
      </w:pPr>
      <w:r>
        <w:rPr>
          <w:rFonts w:ascii="Times New Roman" w:eastAsia="宋体"/>
        </w:rPr>
        <w:t>NY/T XXXX-XXXX</w:t>
      </w:r>
    </w:p>
    <w:p>
      <w:pPr>
        <w:pStyle w:val="33"/>
        <w:framePr w:w="2539" w:h="881" w:hRule="exact" w:wrap="around" w:x="8533" w:y="3321"/>
        <w:ind w:right="560"/>
        <w:rPr>
          <w:rFonts w:ascii="Times New Roman" w:eastAsia="宋体"/>
        </w:rPr>
      </w:pPr>
    </w:p>
    <w:p>
      <w:pPr>
        <w:pStyle w:val="34"/>
        <w:framePr w:w="2951" w:wrap="around" w:hAnchor="page" w:x="1397" w:y="14063"/>
        <w:rPr>
          <w:rFonts w:eastAsia="宋体"/>
        </w:rPr>
      </w:pPr>
      <w:bookmarkStart w:id="0" w:name="FY"/>
      <w:r>
        <w:rPr>
          <w:rFonts w:eastAsia="宋体"/>
        </w:rPr>
        <w:fldChar w:fldCharType="begin">
          <w:ffData>
            <w:name w:val="FY"/>
            <w:enabled/>
            <w:calcOnExit w:val="0"/>
            <w:entryMacro w:val="ShowHelp8"/>
            <w:textInput>
              <w:default w:val="XXXX"/>
              <w:maxLength w:val="4"/>
            </w:textInput>
          </w:ffData>
        </w:fldChar>
      </w:r>
      <w:r>
        <w:rPr>
          <w:rFonts w:eastAsia="宋体"/>
        </w:rPr>
        <w:instrText xml:space="preserve"> FORMTEXT </w:instrText>
      </w:r>
      <w:r>
        <w:rPr>
          <w:rFonts w:eastAsia="宋体"/>
        </w:rPr>
        <w:fldChar w:fldCharType="separate"/>
      </w:r>
      <w:r>
        <w:rPr>
          <w:rFonts w:eastAsia="宋体"/>
        </w:rPr>
        <w:t>20XX</w:t>
      </w:r>
      <w:r>
        <w:rPr>
          <w:rFonts w:eastAsia="宋体"/>
        </w:rPr>
        <w:fldChar w:fldCharType="end"/>
      </w:r>
      <w:bookmarkEnd w:id="0"/>
      <w:r>
        <w:rPr>
          <w:rFonts w:eastAsia="宋体"/>
        </w:rPr>
        <w:t xml:space="preserve"> - </w:t>
      </w:r>
      <w:r>
        <w:rPr>
          <w:rFonts w:eastAsia="宋体"/>
        </w:rPr>
        <w:fldChar w:fldCharType="begin">
          <w:ffData>
            <w:name w:val="FM"/>
            <w:enabled/>
            <w:calcOnExit w:val="0"/>
            <w:entryMacro w:val="ShowHelp8"/>
            <w:textInput>
              <w:default w:val="XX"/>
              <w:maxLength w:val="2"/>
            </w:textInput>
          </w:ffData>
        </w:fldChar>
      </w:r>
      <w:r>
        <w:rPr>
          <w:rFonts w:eastAsia="宋体"/>
        </w:rPr>
        <w:instrText xml:space="preserve"> FORMTEXT </w:instrText>
      </w:r>
      <w:r>
        <w:rPr>
          <w:rFonts w:eastAsia="宋体"/>
        </w:rPr>
        <w:fldChar w:fldCharType="separate"/>
      </w:r>
      <w:r>
        <w:rPr>
          <w:rFonts w:eastAsia="宋体"/>
        </w:rPr>
        <w:t>XX</w:t>
      </w:r>
      <w:r>
        <w:rPr>
          <w:rFonts w:eastAsia="宋体"/>
        </w:rPr>
        <w:fldChar w:fldCharType="end"/>
      </w:r>
      <w:r>
        <w:rPr>
          <w:rFonts w:eastAsia="宋体"/>
        </w:rPr>
        <w:t xml:space="preserve"> - </w:t>
      </w:r>
      <w:bookmarkStart w:id="1" w:name="FD"/>
      <w:r>
        <w:rPr>
          <w:rFonts w:eastAsia="宋体"/>
        </w:rPr>
        <w:fldChar w:fldCharType="begin">
          <w:ffData>
            <w:name w:val="FD"/>
            <w:enabled/>
            <w:calcOnExit w:val="0"/>
            <w:entryMacro w:val="ShowHelp8"/>
            <w:textInput>
              <w:default w:val="XX"/>
              <w:maxLength w:val="2"/>
            </w:textInput>
          </w:ffData>
        </w:fldChar>
      </w:r>
      <w:r>
        <w:rPr>
          <w:rFonts w:eastAsia="宋体"/>
        </w:rPr>
        <w:instrText xml:space="preserve"> FORMTEXT </w:instrText>
      </w:r>
      <w:r>
        <w:rPr>
          <w:rFonts w:eastAsia="宋体"/>
        </w:rPr>
        <w:fldChar w:fldCharType="separate"/>
      </w:r>
      <w:r>
        <w:rPr>
          <w:rFonts w:eastAsia="宋体"/>
        </w:rPr>
        <w:t>XX</w:t>
      </w:r>
      <w:r>
        <w:rPr>
          <w:rFonts w:eastAsia="宋体"/>
        </w:rPr>
        <w:fldChar w:fldCharType="end"/>
      </w:r>
      <w:bookmarkEnd w:id="1"/>
      <w:r>
        <w:rPr>
          <w:rFonts w:eastAsia="宋体"/>
        </w:rPr>
        <w:t>发布</w:t>
      </w:r>
    </w:p>
    <w:p>
      <w:pPr>
        <w:pStyle w:val="34"/>
        <w:framePr w:w="2861" w:wrap="around" w:hAnchor="page" w:x="8201" w:y="14033"/>
        <w:jc w:val="right"/>
        <w:rPr>
          <w:rFonts w:eastAsia="宋体"/>
        </w:rPr>
      </w:pPr>
      <w:r>
        <w:rPr>
          <w:rFonts w:eastAsia="宋体"/>
        </w:rPr>
        <w:fldChar w:fldCharType="begin">
          <w:ffData>
            <w:name w:val="FY"/>
            <w:enabled/>
            <w:calcOnExit w:val="0"/>
            <w:entryMacro w:val="ShowHelp8"/>
            <w:textInput>
              <w:default w:val="XXXX"/>
              <w:maxLength w:val="4"/>
            </w:textInput>
          </w:ffData>
        </w:fldChar>
      </w:r>
      <w:r>
        <w:rPr>
          <w:rFonts w:eastAsia="宋体"/>
        </w:rPr>
        <w:instrText xml:space="preserve"> FORMTEXT </w:instrText>
      </w:r>
      <w:r>
        <w:rPr>
          <w:rFonts w:eastAsia="宋体"/>
        </w:rPr>
        <w:fldChar w:fldCharType="separate"/>
      </w:r>
      <w:r>
        <w:rPr>
          <w:rFonts w:eastAsia="宋体"/>
        </w:rPr>
        <w:t>20XX</w:t>
      </w:r>
      <w:r>
        <w:rPr>
          <w:rFonts w:eastAsia="宋体"/>
        </w:rPr>
        <w:fldChar w:fldCharType="end"/>
      </w:r>
      <w:r>
        <w:rPr>
          <w:rFonts w:eastAsia="宋体"/>
        </w:rPr>
        <w:t xml:space="preserve"> - </w:t>
      </w:r>
      <w:r>
        <w:rPr>
          <w:rFonts w:eastAsia="宋体"/>
        </w:rPr>
        <w:fldChar w:fldCharType="begin">
          <w:ffData>
            <w:name w:val="FM"/>
            <w:enabled/>
            <w:calcOnExit w:val="0"/>
            <w:entryMacro w:val="ShowHelp8"/>
            <w:textInput>
              <w:default w:val="XX"/>
              <w:maxLength w:val="2"/>
            </w:textInput>
          </w:ffData>
        </w:fldChar>
      </w:r>
      <w:r>
        <w:rPr>
          <w:rFonts w:eastAsia="宋体"/>
        </w:rPr>
        <w:instrText xml:space="preserve"> FORMTEXT </w:instrText>
      </w:r>
      <w:r>
        <w:rPr>
          <w:rFonts w:eastAsia="宋体"/>
        </w:rPr>
        <w:fldChar w:fldCharType="separate"/>
      </w:r>
      <w:r>
        <w:rPr>
          <w:rFonts w:eastAsia="宋体"/>
        </w:rPr>
        <w:t>XX</w:t>
      </w:r>
      <w:r>
        <w:rPr>
          <w:rFonts w:eastAsia="宋体"/>
        </w:rPr>
        <w:fldChar w:fldCharType="end"/>
      </w:r>
      <w:r>
        <w:rPr>
          <w:rFonts w:eastAsia="宋体"/>
        </w:rPr>
        <w:t xml:space="preserve"> - </w:t>
      </w:r>
      <w:r>
        <w:rPr>
          <w:rFonts w:eastAsia="宋体"/>
        </w:rPr>
        <w:fldChar w:fldCharType="begin">
          <w:ffData>
            <w:name w:val="FD"/>
            <w:enabled/>
            <w:calcOnExit w:val="0"/>
            <w:entryMacro w:val="ShowHelp8"/>
            <w:textInput>
              <w:default w:val="XX"/>
              <w:maxLength w:val="2"/>
            </w:textInput>
          </w:ffData>
        </w:fldChar>
      </w:r>
      <w:r>
        <w:rPr>
          <w:rFonts w:eastAsia="宋体"/>
        </w:rPr>
        <w:instrText xml:space="preserve"> FORMTEXT </w:instrText>
      </w:r>
      <w:r>
        <w:rPr>
          <w:rFonts w:eastAsia="宋体"/>
        </w:rPr>
        <w:fldChar w:fldCharType="separate"/>
      </w:r>
      <w:r>
        <w:rPr>
          <w:rFonts w:eastAsia="宋体"/>
        </w:rPr>
        <w:t>XX</w:t>
      </w:r>
      <w:r>
        <w:rPr>
          <w:rFonts w:eastAsia="宋体"/>
        </w:rPr>
        <w:fldChar w:fldCharType="end"/>
      </w:r>
      <w:r>
        <w:rPr>
          <w:rFonts w:eastAsia="宋体"/>
        </w:rPr>
        <w:t>实施</w:t>
      </w:r>
    </w:p>
    <w:p>
      <w:pPr>
        <w:pStyle w:val="35"/>
        <w:framePr w:wrap="around" w:vAnchor="page" w:hAnchor="page" w:x="2286" w:y="14709"/>
        <w:rPr>
          <w:rFonts w:ascii="Times New Roman" w:eastAsia="宋体"/>
        </w:rPr>
      </w:pPr>
      <w:bookmarkStart w:id="2" w:name="fm"/>
      <w:r>
        <w:rPr>
          <w:rFonts w:ascii="Times New Roman" w:eastAsia="宋体"/>
          <w:w w:val="100"/>
        </w:rPr>
        <mc:AlternateContent>
          <mc:Choice Requires="wps">
            <w:drawing>
              <wp:anchor distT="0" distB="0" distL="114300" distR="114300" simplePos="0" relativeHeight="251663360"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7.55pt;margin-top:-585.45pt;height:18pt;width:90pt;z-index:-251653120;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yYoR2gAAAA8B&#10;AAAPAAAAAAAAAAEAIAAAACIAAABkcnMvZG93bnJldi54bWxQSwECFAAUAAAACACHTuJA/tlA7BkC&#10;AAAmBAAADgAAAAAAAAABACAAAAApAQAAZHJzL2Uyb0RvYy54bWxQSwUGAAAAAAYABgBZAQAAtAUA&#10;AAAA&#10;">
                <v:fill on="t" focussize="0,0"/>
                <v:stroke on="f"/>
                <v:imagedata o:title=""/>
                <o:lock v:ext="edit" aspectratio="f"/>
              </v:rect>
            </w:pict>
          </mc:Fallback>
        </mc:AlternateContent>
      </w:r>
      <w:bookmarkEnd w:id="2"/>
      <w:r>
        <w:rPr>
          <w:rFonts w:ascii="Times New Roman" w:eastAsia="宋体"/>
          <w:w w:val="100"/>
        </w:rPr>
        <w:t>中华人民共和国农业农村部</w:t>
      </w:r>
      <w:r>
        <w:rPr>
          <w:rFonts w:ascii="Times New Roman" w:eastAsia="宋体"/>
        </w:rPr>
        <w:t>   </w:t>
      </w:r>
      <w:r>
        <w:rPr>
          <w:rStyle w:val="23"/>
          <w:rFonts w:ascii="Times New Roman" w:eastAsia="宋体"/>
        </w:rPr>
        <w:t>发布</w:t>
      </w:r>
    </w:p>
    <w:p>
      <w:pPr>
        <w:pStyle w:val="37"/>
        <w:framePr w:wrap="around"/>
      </w:pPr>
      <w:r>
        <w:t>NY</w:t>
      </w:r>
    </w:p>
    <w:p>
      <w:pPr>
        <w:pStyle w:val="26"/>
        <w:kinsoku/>
        <w:overflowPunct/>
        <w:autoSpaceDE/>
        <w:autoSpaceDN/>
        <w:spacing w:before="0" w:line="320" w:lineRule="exact"/>
        <w:textAlignment w:val="auto"/>
        <w:rPr>
          <w:lang w:val="de-DE"/>
        </w:rPr>
        <w:sectPr>
          <w:headerReference r:id="rId3" w:type="default"/>
          <w:footerReference r:id="rId5" w:type="default"/>
          <w:headerReference r:id="rId4" w:type="even"/>
          <w:footerReference r:id="rId6" w:type="even"/>
          <w:pgSz w:w="11907" w:h="16839"/>
          <w:pgMar w:top="851" w:right="851" w:bottom="2268" w:left="1418" w:header="567" w:footer="1531" w:gutter="0"/>
          <w:pgNumType w:start="1"/>
          <w:cols w:space="720" w:num="1"/>
          <w:titlePg/>
          <w:docGrid w:type="linesAndChars" w:linePitch="312" w:charSpace="0"/>
        </w:sectPr>
      </w:pPr>
      <w:r>
        <mc:AlternateContent>
          <mc:Choice Requires="wps">
            <w:drawing>
              <wp:anchor distT="0" distB="0" distL="114300" distR="114300" simplePos="0" relativeHeight="251665408" behindDoc="1" locked="0" layoutInCell="1" allowOverlap="1">
                <wp:simplePos x="0" y="0"/>
                <wp:positionH relativeFrom="margin">
                  <wp:posOffset>1662430</wp:posOffset>
                </wp:positionH>
                <wp:positionV relativeFrom="paragraph">
                  <wp:posOffset>5156200</wp:posOffset>
                </wp:positionV>
                <wp:extent cx="3179445" cy="476250"/>
                <wp:effectExtent l="0" t="0" r="0" b="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3179445" cy="476250"/>
                        </a:xfrm>
                        <a:prstGeom prst="rect">
                          <a:avLst/>
                        </a:prstGeom>
                        <a:solidFill>
                          <a:srgbClr val="FFFFFF"/>
                        </a:solidFill>
                        <a:ln>
                          <a:noFill/>
                        </a:ln>
                      </wps:spPr>
                      <wps:txbx>
                        <w:txbxContent>
                          <w:p>
                            <w:pPr>
                              <w:jc w:val="center"/>
                              <w:rPr>
                                <w:rFonts w:ascii="Times New Roman" w:hAnsi="Times New Roman" w:cs="Times New Roman"/>
                                <w:sz w:val="24"/>
                                <w:szCs w:val="24"/>
                              </w:rPr>
                            </w:pPr>
                            <w:r>
                              <w:rPr>
                                <w:rFonts w:ascii="Times New Roman" w:hAnsi="Times New Roman" w:cs="Times New Roman"/>
                                <w:sz w:val="24"/>
                                <w:szCs w:val="24"/>
                              </w:rPr>
                              <w:t>本稿完成日期2023年08月30日</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0.9pt;margin-top:406pt;height:37.5pt;width:250.35pt;mso-position-horizontal-relative:margin;z-index:-251651072;mso-width-relative:page;mso-height-relative:page;" fillcolor="#FFFFFF" filled="t" stroked="f" coordsize="21600,21600" o:gfxdata="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Wqf&#10;mdkAAAALAQAADwAAAAAAAAABACAAAAAiAAAAZHJzL2Rvd25yZXYueG1sUEsBAhQAFAAAAAgAh07i&#10;QAvR7UIhAgAAMQQAAA4AAAAAAAAAAQAgAAAAKAEAAGRycy9lMm9Eb2MueG1sUEsFBgAAAAAGAAYA&#10;WQEAALsFAAAAAA==&#10;">
                <v:fill on="t" focussize="0,0"/>
                <v:stroke on="f"/>
                <v:imagedata o:title=""/>
                <o:lock v:ext="edit" aspectratio="f"/>
                <v:textbox>
                  <w:txbxContent>
                    <w:p>
                      <w:pPr>
                        <w:jc w:val="center"/>
                        <w:rPr>
                          <w:rFonts w:ascii="Times New Roman" w:hAnsi="Times New Roman" w:cs="Times New Roman"/>
                          <w:sz w:val="24"/>
                          <w:szCs w:val="24"/>
                        </w:rPr>
                      </w:pPr>
                      <w:r>
                        <w:rPr>
                          <w:rFonts w:ascii="Times New Roman" w:hAnsi="Times New Roman" w:cs="Times New Roman"/>
                          <w:sz w:val="24"/>
                          <w:szCs w:val="24"/>
                        </w:rPr>
                        <w:t>本稿完成日期2023年08月30日</w:t>
                      </w:r>
                    </w:p>
                  </w:txbxContent>
                </v:textbox>
              </v:rect>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2355850</wp:posOffset>
                </wp:positionH>
                <wp:positionV relativeFrom="paragraph">
                  <wp:posOffset>4608195</wp:posOffset>
                </wp:positionV>
                <wp:extent cx="1520825" cy="476250"/>
                <wp:effectExtent l="0" t="0" r="0" b="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520825" cy="476250"/>
                        </a:xfrm>
                        <a:prstGeom prst="rect">
                          <a:avLst/>
                        </a:prstGeom>
                        <a:solidFill>
                          <a:srgbClr val="FFFFFF"/>
                        </a:solidFill>
                        <a:ln>
                          <a:noFill/>
                        </a:ln>
                      </wps:spPr>
                      <wps:txbx>
                        <w:txbxContent>
                          <w:p>
                            <w:pPr>
                              <w:jc w:val="center"/>
                              <w:rPr>
                                <w:sz w:val="28"/>
                              </w:rPr>
                            </w:pPr>
                            <w:r>
                              <w:rPr>
                                <w:rFonts w:hint="eastAsia"/>
                                <w:sz w:val="28"/>
                              </w:rPr>
                              <w:t>（</w:t>
                            </w:r>
                            <w:r>
                              <w:rPr>
                                <w:sz w:val="28"/>
                              </w:rPr>
                              <w:t>征求意见稿</w:t>
                            </w:r>
                            <w:r>
                              <w:rPr>
                                <w:rFonts w:hint="eastAsia"/>
                                <w:sz w:val="28"/>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5.5pt;margin-top:362.85pt;height:37.5pt;width:119.75pt;z-index:-251652096;mso-width-relative:page;mso-height-relative:page;" fillcolor="#FFFFFF" filled="t" stroked="f" coordsize="21600,21600" o:gfxdata="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9U&#10;JeHZAAAACwEAAA8AAAAAAAAAAQAgAAAAIgAAAGRycy9kb3ducmV2LnhtbFBLAQIUABQAAAAIAIdO&#10;4kA/noEWIgIAADEEAAAOAAAAAAAAAAEAIAAAACgBAABkcnMvZTJvRG9jLnhtbFBLBQYAAAAABgAG&#10;AFkBAAC8BQAAAAA=&#10;">
                <v:fill on="t" focussize="0,0"/>
                <v:stroke on="f"/>
                <v:imagedata o:title=""/>
                <o:lock v:ext="edit" aspectratio="f"/>
                <v:textbox>
                  <w:txbxContent>
                    <w:p>
                      <w:pPr>
                        <w:jc w:val="center"/>
                        <w:rPr>
                          <w:sz w:val="28"/>
                        </w:rPr>
                      </w:pPr>
                      <w:r>
                        <w:rPr>
                          <w:rFonts w:hint="eastAsia"/>
                          <w:sz w:val="28"/>
                        </w:rPr>
                        <w:t>（</w:t>
                      </w:r>
                      <w:r>
                        <w:rPr>
                          <w:sz w:val="28"/>
                        </w:rPr>
                        <w:t>征求意见稿</w:t>
                      </w:r>
                      <w:r>
                        <w:rPr>
                          <w:rFonts w:hint="eastAsia"/>
                          <w:sz w:val="28"/>
                        </w:rPr>
                        <w:t>）</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-31750</wp:posOffset>
                </wp:positionH>
                <wp:positionV relativeFrom="paragraph">
                  <wp:posOffset>8507095</wp:posOffset>
                </wp:positionV>
                <wp:extent cx="6155690" cy="0"/>
                <wp:effectExtent l="0" t="0" r="1651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2700">
                          <a:solidFill>
                            <a:schemeClr val="tx1"/>
                          </a:solidFill>
                          <a:round/>
                        </a:ln>
                      </wps:spPr>
                      <wps:bodyPr/>
                    </wps:wsp>
                  </a:graphicData>
                </a:graphic>
              </wp:anchor>
            </w:drawing>
          </mc:Choice>
          <mc:Fallback>
            <w:pict>
              <v:line id="_x0000_s1026" o:spid="_x0000_s1026" o:spt="20" style="position:absolute;left:0pt;margin-left:-2.5pt;margin-top:669.85pt;height:0pt;width:484.7pt;z-index:251662336;mso-width-relative:page;mso-height-relative:page;" filled="f" stroked="t" coordsize="21600,21600" o:gfxdata="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8IPt92QAA&#10;AAwBAAAPAAAAAAAAAAEAIAAAACIAAABkcnMvZG93bnJldi54bWxQSwECFAAUAAAACACHTuJAKI2u&#10;JOQBAACrAwAADgAAAAAAAAABACAAAAAoAQAAZHJzL2Uyb0RvYy54bWxQSwUGAAAAAAYABgBZAQAA&#10;fgU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1946910</wp:posOffset>
                </wp:positionV>
                <wp:extent cx="6264275" cy="0"/>
                <wp:effectExtent l="0" t="0" r="3175"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700">
                          <a:solidFill>
                            <a:schemeClr val="tx1"/>
                          </a:solidFill>
                          <a:round/>
                        </a:ln>
                      </wps:spPr>
                      <wps:bodyPr/>
                    </wps:wsp>
                  </a:graphicData>
                </a:graphic>
              </wp:anchor>
            </w:drawing>
          </mc:Choice>
          <mc:Fallback>
            <w:pict>
              <v:line id="_x0000_s1026" o:spid="_x0000_s1026" o:spt="20" style="position:absolute;left:0pt;margin-left:-9.3pt;margin-top:153.3pt;height:0pt;width:493.25pt;z-index:251659264;mso-width-relative:page;mso-height-relative:page;" filled="f" stroked="t" coordsize="21600,21600" o:gfxdata="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I48f/YAAAA&#10;CwEAAA8AAAAAAAAAAQAgAAAAIgAAAGRycy9kb3ducmV2LnhtbFBLAQIUABQAAAAIAIdO4kC6XEPQ&#10;5AEAAKsDAAAOAAAAAAAAAAEAIAAAACcBAABkcnMvZTJvRG9jLnhtbFBLBQYAAAAABgAGAFkBAAB9&#10;BQ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-82550</wp:posOffset>
                </wp:positionH>
                <wp:positionV relativeFrom="margin">
                  <wp:posOffset>267335</wp:posOffset>
                </wp:positionV>
                <wp:extent cx="1066800" cy="39624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66800" cy="396240"/>
                        </a:xfrm>
                        <a:prstGeom prst="rect">
                          <a:avLst/>
                        </a:prstGeom>
                        <a:solidFill>
                          <a:srgbClr val="FFFFFF"/>
                        </a:solidFill>
                        <a:ln>
                          <a:noFill/>
                        </a:ln>
                      </wps:spPr>
                      <wps:txbx>
                        <w:txbxContent>
                          <w:p>
                            <w:pPr>
                              <w:pStyle w:val="25"/>
                              <w:rPr>
                                <w:rFonts w:ascii="黑体" w:hAnsi="黑体"/>
                                <w:szCs w:val="21"/>
                              </w:rPr>
                            </w:pPr>
                            <w:r>
                              <w:rPr>
                                <w:rFonts w:ascii="黑体" w:hAnsi="黑体"/>
                                <w:szCs w:val="21"/>
                              </w:rPr>
                              <w:t>I</w:t>
                            </w:r>
                            <w:r>
                              <w:rPr>
                                <w:rFonts w:hint="eastAsia" w:ascii="黑体" w:hAnsi="黑体"/>
                                <w:szCs w:val="21"/>
                              </w:rPr>
                              <w:t xml:space="preserve">CS </w:t>
                            </w:r>
                            <w:r>
                              <w:rPr>
                                <w:rFonts w:ascii="黑体" w:hAnsi="黑体"/>
                                <w:szCs w:val="21"/>
                              </w:rPr>
                              <w:t>67.080.10</w:t>
                            </w:r>
                          </w:p>
                          <w:p>
                            <w:pPr>
                              <w:pStyle w:val="25"/>
                              <w:rPr>
                                <w:rFonts w:ascii="黑体" w:hAnsi="黑体"/>
                                <w:szCs w:val="21"/>
                              </w:rPr>
                            </w:pPr>
                            <w:r>
                              <w:rPr>
                                <w:rFonts w:ascii="黑体" w:hAnsi="黑体"/>
                                <w:szCs w:val="21"/>
                              </w:rPr>
                              <w:t xml:space="preserve">CCS </w:t>
                            </w:r>
                            <w:r>
                              <w:rPr>
                                <w:rFonts w:hint="eastAsia" w:ascii="黑体" w:hAnsi="黑体"/>
                                <w:szCs w:val="21"/>
                              </w:rPr>
                              <w:t>B</w:t>
                            </w:r>
                            <w:r>
                              <w:rPr>
                                <w:rFonts w:ascii="黑体" w:hAnsi="黑体"/>
                                <w:szCs w:val="21"/>
                              </w:rPr>
                              <w:t xml:space="preserve"> 31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6.5pt;margin-top:21.05pt;height:31.2pt;width:84pt;mso-position-horizontal-relative:margin;mso-position-vertical-relative:margin;z-index:251661312;mso-width-relative:page;mso-height-relative:page;" fillcolor="#FFFFFF" filled="t" stroked="f" coordsize="21600,21600" o:gfxdata="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C+Arm&#10;2QAAAAoBAAAPAAAAAAAAAAEAIAAAACIAAABkcnMvZG93bnJldi54bWxQSwECFAAUAAAACACHTuJA&#10;bUvOJSACAAAuBAAADgAAAAAAAAABACAAAAAoAQAAZHJzL2Uyb0RvYy54bWxQSwUGAAAAAAYABgBZ&#10;AQAAugUAAAAA&#10;">
                <v:fill on="t" focussize="0,0"/>
                <v:stroke on="f"/>
                <v:imagedata o:title=""/>
                <o:lock v:ext="edit" aspectratio="f"/>
                <v:textbox inset="0mm,0mm,0mm,0mm">
                  <w:txbxContent>
                    <w:p>
                      <w:pPr>
                        <w:pStyle w:val="25"/>
                        <w:rPr>
                          <w:rFonts w:ascii="黑体" w:hAnsi="黑体"/>
                          <w:szCs w:val="21"/>
                        </w:rPr>
                      </w:pPr>
                      <w:r>
                        <w:rPr>
                          <w:rFonts w:ascii="黑体" w:hAnsi="黑体"/>
                          <w:szCs w:val="21"/>
                        </w:rPr>
                        <w:t>I</w:t>
                      </w:r>
                      <w:r>
                        <w:rPr>
                          <w:rFonts w:hint="eastAsia" w:ascii="黑体" w:hAnsi="黑体"/>
                          <w:szCs w:val="21"/>
                        </w:rPr>
                        <w:t xml:space="preserve">CS </w:t>
                      </w:r>
                      <w:r>
                        <w:rPr>
                          <w:rFonts w:ascii="黑体" w:hAnsi="黑体"/>
                          <w:szCs w:val="21"/>
                        </w:rPr>
                        <w:t>67.080.10</w:t>
                      </w:r>
                    </w:p>
                    <w:p>
                      <w:pPr>
                        <w:pStyle w:val="25"/>
                        <w:rPr>
                          <w:rFonts w:ascii="黑体" w:hAnsi="黑体"/>
                          <w:szCs w:val="21"/>
                        </w:rPr>
                      </w:pPr>
                      <w:r>
                        <w:rPr>
                          <w:rFonts w:ascii="黑体" w:hAnsi="黑体"/>
                          <w:szCs w:val="21"/>
                        </w:rPr>
                        <w:t xml:space="preserve">CCS </w:t>
                      </w:r>
                      <w:r>
                        <w:rPr>
                          <w:rFonts w:hint="eastAsia" w:ascii="黑体" w:hAnsi="黑体"/>
                          <w:szCs w:val="21"/>
                        </w:rPr>
                        <w:t>B</w:t>
                      </w:r>
                      <w:r>
                        <w:rPr>
                          <w:rFonts w:ascii="黑体" w:hAnsi="黑体"/>
                          <w:szCs w:val="21"/>
                        </w:rPr>
                        <w:t xml:space="preserve"> 31 </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page">
                  <wp:posOffset>553720</wp:posOffset>
                </wp:positionH>
                <wp:positionV relativeFrom="margin">
                  <wp:posOffset>3178175</wp:posOffset>
                </wp:positionV>
                <wp:extent cx="6743065" cy="153924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743065" cy="1539240"/>
                        </a:xfrm>
                        <a:prstGeom prst="rect">
                          <a:avLst/>
                        </a:prstGeom>
                        <a:solidFill>
                          <a:srgbClr val="FFFFFF"/>
                        </a:solidFill>
                        <a:ln>
                          <a:noFill/>
                        </a:ln>
                      </wps:spPr>
                      <wps:txbx>
                        <w:txbxContent>
                          <w:p>
                            <w:pPr>
                              <w:adjustRightInd w:val="0"/>
                              <w:spacing w:line="360" w:lineRule="auto"/>
                              <w:jc w:val="center"/>
                              <w:textAlignment w:val="baseline"/>
                              <w:rPr>
                                <w:b/>
                                <w:spacing w:val="20"/>
                                <w:sz w:val="52"/>
                                <w:szCs w:val="20"/>
                              </w:rPr>
                            </w:pPr>
                            <w:bookmarkStart w:id="43" w:name="OLE_LINK16"/>
                            <w:r>
                              <w:rPr>
                                <w:rFonts w:hint="eastAsia"/>
                                <w:b/>
                                <w:spacing w:val="20"/>
                                <w:sz w:val="52"/>
                                <w:szCs w:val="20"/>
                              </w:rPr>
                              <w:t>食用菌电商冷链物流管理规范</w:t>
                            </w:r>
                          </w:p>
                          <w:bookmarkEnd w:id="43"/>
                          <w:p>
                            <w:pPr>
                              <w:jc w:val="center"/>
                              <w:rPr>
                                <w:sz w:val="32"/>
                                <w:szCs w:val="32"/>
                              </w:rPr>
                            </w:pPr>
                            <w:r>
                              <w:rPr>
                                <w:rFonts w:ascii="Times New Roman" w:hAnsi="Times New Roman" w:eastAsia="宋体" w:cs="Times New Roman"/>
                                <w:kern w:val="0"/>
                                <w:sz w:val="32"/>
                                <w:szCs w:val="32"/>
                              </w:rPr>
                              <w:t xml:space="preserve">Management specification for electric commerce </w:t>
                            </w:r>
                            <w:r>
                              <w:rPr>
                                <w:rFonts w:hint="eastAsia" w:ascii="Times New Roman" w:hAnsi="Times New Roman" w:eastAsia="宋体" w:cs="Times New Roman"/>
                                <w:kern w:val="0"/>
                                <w:sz w:val="32"/>
                                <w:szCs w:val="32"/>
                              </w:rPr>
                              <w:t>and</w:t>
                            </w:r>
                            <w:r>
                              <w:rPr>
                                <w:rFonts w:ascii="Times New Roman" w:hAnsi="Times New Roman" w:eastAsia="宋体" w:cs="Times New Roman"/>
                                <w:kern w:val="0"/>
                                <w:sz w:val="32"/>
                                <w:szCs w:val="32"/>
                              </w:rPr>
                              <w:t xml:space="preserve"> cold chain logistics of edible mushrooms</w:t>
                            </w:r>
                            <w:r>
                              <w:rPr>
                                <w:rFonts w:hint="eastAsia"/>
                                <w:sz w:val="32"/>
                                <w:szCs w:val="32"/>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3.6pt;margin-top:250.25pt;height:121.2pt;width:530.95pt;mso-position-horizontal-relative:page;mso-position-vertical-relative:margin;z-index:251660288;mso-width-relative:page;mso-height-relative:page;" fillcolor="#FFFFFF" filled="t" stroked="f" coordsize="21600,21600" o:gfxdata="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Ox39toAAAALAQAADwAAAAAAAAABACAAAAAiAAAAZHJzL2Rvd25yZXYueG1sUEsBAhQAFAAAAAgA&#10;h07iQDv/I9QjAgAALwQAAA4AAAAAAAAAAQAgAAAAKQEAAGRycy9lMm9Eb2MueG1sUEsFBgAAAAAG&#10;AAYAWQEAAL4FAAAAAA==&#10;">
                <v:fill on="t" focussize="0,0"/>
                <v:stroke on="f"/>
                <v:imagedata o:title=""/>
                <o:lock v:ext="edit" aspectratio="f"/>
                <v:textbox inset="0mm,0mm,0mm,0mm">
                  <w:txbxContent>
                    <w:p>
                      <w:pPr>
                        <w:adjustRightInd w:val="0"/>
                        <w:spacing w:line="360" w:lineRule="auto"/>
                        <w:jc w:val="center"/>
                        <w:textAlignment w:val="baseline"/>
                        <w:rPr>
                          <w:b/>
                          <w:spacing w:val="20"/>
                          <w:sz w:val="52"/>
                          <w:szCs w:val="20"/>
                        </w:rPr>
                      </w:pPr>
                      <w:bookmarkStart w:id="43" w:name="OLE_LINK16"/>
                      <w:r>
                        <w:rPr>
                          <w:rFonts w:hint="eastAsia"/>
                          <w:b/>
                          <w:spacing w:val="20"/>
                          <w:sz w:val="52"/>
                          <w:szCs w:val="20"/>
                        </w:rPr>
                        <w:t>食用菌电商冷链物流管理规范</w:t>
                      </w:r>
                    </w:p>
                    <w:bookmarkEnd w:id="43"/>
                    <w:p>
                      <w:pPr>
                        <w:jc w:val="center"/>
                        <w:rPr>
                          <w:sz w:val="32"/>
                          <w:szCs w:val="32"/>
                        </w:rPr>
                      </w:pPr>
                      <w:r>
                        <w:rPr>
                          <w:rFonts w:ascii="Times New Roman" w:hAnsi="Times New Roman" w:eastAsia="宋体" w:cs="Times New Roman"/>
                          <w:kern w:val="0"/>
                          <w:sz w:val="32"/>
                          <w:szCs w:val="32"/>
                        </w:rPr>
                        <w:t xml:space="preserve">Management specification for electric commerce </w:t>
                      </w:r>
                      <w:r>
                        <w:rPr>
                          <w:rFonts w:hint="eastAsia" w:ascii="Times New Roman" w:hAnsi="Times New Roman" w:eastAsia="宋体" w:cs="Times New Roman"/>
                          <w:kern w:val="0"/>
                          <w:sz w:val="32"/>
                          <w:szCs w:val="32"/>
                        </w:rPr>
                        <w:t>and</w:t>
                      </w:r>
                      <w:r>
                        <w:rPr>
                          <w:rFonts w:ascii="Times New Roman" w:hAnsi="Times New Roman" w:eastAsia="宋体" w:cs="Times New Roman"/>
                          <w:kern w:val="0"/>
                          <w:sz w:val="32"/>
                          <w:szCs w:val="32"/>
                        </w:rPr>
                        <w:t xml:space="preserve"> cold chain logistics of edible mushrooms</w:t>
                      </w:r>
                      <w:r>
                        <w:rPr>
                          <w:rFonts w:hint="eastAsia"/>
                          <w:sz w:val="32"/>
                          <w:szCs w:val="32"/>
                        </w:rPr>
                        <w:t xml:space="preserve"> </w:t>
                      </w:r>
                    </w:p>
                  </w:txbxContent>
                </v:textbox>
                <w10:anchorlock/>
              </v:shape>
            </w:pict>
          </mc:Fallback>
        </mc:AlternateContent>
      </w:r>
    </w:p>
    <w:p>
      <w:pPr>
        <w:pStyle w:val="29"/>
        <w:numPr>
          <w:ilvl w:val="0"/>
          <w:numId w:val="0"/>
        </w:numPr>
        <w:jc w:val="center"/>
        <w:outlineLvl w:val="0"/>
        <w:rPr>
          <w:sz w:val="32"/>
          <w:lang w:val="de-DE"/>
        </w:rPr>
      </w:pPr>
      <w:bookmarkStart w:id="3" w:name="_Toc61854427"/>
      <w:r>
        <w:rPr>
          <w:sz w:val="32"/>
        </w:rPr>
        <w:t>前</w:t>
      </w:r>
      <w:r>
        <w:rPr>
          <w:sz w:val="32"/>
          <w:lang w:val="de-DE"/>
        </w:rPr>
        <w:t xml:space="preserve">  </w:t>
      </w:r>
      <w:r>
        <w:rPr>
          <w:sz w:val="32"/>
        </w:rPr>
        <w:t>言</w:t>
      </w:r>
      <w:bookmarkEnd w:id="3"/>
    </w:p>
    <w:p>
      <w:pPr>
        <w:spacing w:line="60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本文件按照GB/T 1.1-2020《标准化工作导则 第1部分：标准化文件的结构和起草规则》的规定起草。</w:t>
      </w:r>
    </w:p>
    <w:p>
      <w:pPr>
        <w:spacing w:line="60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本文件由农业农村部市场与信息化司提出。</w:t>
      </w:r>
    </w:p>
    <w:p>
      <w:pPr>
        <w:spacing w:line="60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本文件由农业农村部农产品冷链物流标准化技术委员会归口。</w:t>
      </w:r>
    </w:p>
    <w:p>
      <w:pPr>
        <w:spacing w:line="600" w:lineRule="exact"/>
        <w:ind w:firstLine="420" w:firstLineChars="200"/>
        <w:rPr>
          <w:rFonts w:ascii="Times New Roman" w:hAnsi="Times New Roman" w:cs="Times New Roman"/>
          <w:color w:val="000000"/>
          <w:szCs w:val="21"/>
        </w:rPr>
      </w:pPr>
      <w:r>
        <w:rPr>
          <w:rFonts w:ascii="Times New Roman" w:hAnsi="Times New Roman" w:cs="Times New Roman"/>
          <w:color w:val="000000"/>
          <w:szCs w:val="21"/>
        </w:rPr>
        <w:t>本文件起草单位：西南大学、</w:t>
      </w:r>
      <w:r>
        <w:rPr>
          <w:rFonts w:hint="eastAsia" w:ascii="Times New Roman" w:hAnsi="Times New Roman" w:cs="Times New Roman"/>
          <w:color w:val="000000"/>
          <w:szCs w:val="21"/>
        </w:rPr>
        <w:t>中华全国供销合作总社昆明食用菌研究所、</w:t>
      </w:r>
      <w:r>
        <w:rPr>
          <w:rFonts w:ascii="Times New Roman" w:hAnsi="Times New Roman" w:cs="Times New Roman"/>
          <w:color w:val="000000"/>
          <w:szCs w:val="21"/>
        </w:rPr>
        <w:t>农业农村部规划设计研究院</w:t>
      </w:r>
      <w:r>
        <w:rPr>
          <w:rFonts w:hint="eastAsia" w:ascii="Times New Roman" w:hAnsi="Times New Roman" w:cs="Times New Roman"/>
          <w:color w:val="000000"/>
          <w:szCs w:val="21"/>
        </w:rPr>
        <w:t>、山西农业大学</w:t>
      </w:r>
      <w:r>
        <w:rPr>
          <w:rFonts w:hint="eastAsia" w:ascii="Times New Roman" w:hAnsi="Times New Roman" w:cs="Times New Roman"/>
          <w:color w:val="000000" w:themeColor="text1"/>
          <w:szCs w:val="21"/>
          <w14:textFill>
            <w14:solidFill>
              <w14:schemeClr w14:val="tx1"/>
            </w14:solidFill>
          </w14:textFill>
        </w:rPr>
        <w:t>等。</w:t>
      </w:r>
    </w:p>
    <w:p>
      <w:pPr>
        <w:spacing w:line="600" w:lineRule="exact"/>
        <w:ind w:firstLine="420" w:firstLineChars="200"/>
        <w:rPr>
          <w:rFonts w:ascii="Times New Roman" w:hAnsi="Times New Roman" w:cs="Times New Roman"/>
          <w:szCs w:val="21"/>
          <w:highlight w:val="none"/>
        </w:rPr>
      </w:pPr>
      <w:r>
        <w:rPr>
          <w:rFonts w:ascii="Times New Roman" w:hAnsi="Times New Roman" w:cs="Times New Roman"/>
          <w:color w:val="000000"/>
          <w:szCs w:val="21"/>
          <w:highlight w:val="none"/>
        </w:rPr>
        <w:t>本文件主要起草人：</w:t>
      </w:r>
      <w:bookmarkStart w:id="4" w:name="_Hlk144802911"/>
      <w:r>
        <w:rPr>
          <w:rFonts w:hint="eastAsia" w:ascii="Times New Roman" w:hAnsi="Times New Roman" w:cs="Times New Roman"/>
          <w:color w:val="000000"/>
          <w:szCs w:val="21"/>
          <w:highlight w:val="none"/>
        </w:rPr>
        <w:t>明建、</w:t>
      </w:r>
      <w:r>
        <w:rPr>
          <w:rFonts w:ascii="Times New Roman" w:hAnsi="Times New Roman" w:cs="Times New Roman"/>
          <w:color w:val="000000"/>
          <w:szCs w:val="21"/>
          <w:highlight w:val="none"/>
        </w:rPr>
        <w:t>曾凯芳、</w:t>
      </w:r>
      <w:r>
        <w:rPr>
          <w:rFonts w:hint="eastAsia" w:ascii="Times New Roman" w:hAnsi="Times New Roman" w:cs="Times New Roman"/>
          <w:color w:val="000000"/>
          <w:szCs w:val="21"/>
          <w:highlight w:val="none"/>
        </w:rPr>
        <w:t>王文军、罗晓莉</w:t>
      </w:r>
      <w:r>
        <w:rPr>
          <w:rFonts w:ascii="Times New Roman" w:hAnsi="Times New Roman" w:cs="Times New Roman"/>
          <w:color w:val="000000"/>
          <w:szCs w:val="21"/>
          <w:highlight w:val="none"/>
        </w:rPr>
        <w:t>、</w:t>
      </w:r>
      <w:r>
        <w:rPr>
          <w:rFonts w:hint="eastAsia" w:ascii="Times New Roman" w:hAnsi="Times New Roman" w:cs="Times New Roman"/>
          <w:color w:val="000000"/>
          <w:szCs w:val="21"/>
          <w:highlight w:val="none"/>
        </w:rPr>
        <w:t>邓丽莉、邓冰</w:t>
      </w:r>
      <w:r>
        <w:rPr>
          <w:rFonts w:hint="eastAsia" w:ascii="Times New Roman" w:hAnsi="Times New Roman" w:cs="Times New Roman"/>
          <w:szCs w:val="21"/>
          <w:highlight w:val="none"/>
        </w:rPr>
        <w:t>、孙静、刘帮迪</w:t>
      </w:r>
      <w:bookmarkEnd w:id="4"/>
      <w:r>
        <w:rPr>
          <w:rFonts w:hint="eastAsia" w:ascii="Times New Roman" w:hAnsi="Times New Roman" w:cs="Times New Roman"/>
          <w:szCs w:val="21"/>
          <w:highlight w:val="none"/>
          <w:lang w:val="en-US" w:eastAsia="zh-CN"/>
        </w:rPr>
        <w:t>等</w:t>
      </w:r>
      <w:bookmarkStart w:id="44" w:name="_GoBack"/>
      <w:bookmarkEnd w:id="44"/>
      <w:r>
        <w:rPr>
          <w:rFonts w:hint="eastAsia" w:ascii="Times New Roman" w:hAnsi="Times New Roman" w:cs="Times New Roman"/>
          <w:color w:val="000000"/>
          <w:szCs w:val="21"/>
          <w:highlight w:val="none"/>
        </w:rPr>
        <w:t>。</w:t>
      </w:r>
    </w:p>
    <w:p>
      <w:pPr>
        <w:spacing w:line="460" w:lineRule="exact"/>
        <w:rPr>
          <w:rFonts w:ascii="Times New Roman" w:hAnsi="Times New Roman" w:cs="Times New Roman"/>
          <w:spacing w:val="20"/>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tabs>
          <w:tab w:val="left" w:pos="2660"/>
        </w:tabs>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sectPr>
          <w:headerReference r:id="rId7" w:type="first"/>
          <w:footerReference r:id="rId10" w:type="first"/>
          <w:footerReference r:id="rId8" w:type="default"/>
          <w:footerReference r:id="rId9" w:type="even"/>
          <w:pgSz w:w="11906" w:h="16838"/>
          <w:pgMar w:top="907" w:right="1134" w:bottom="794" w:left="1418" w:header="680" w:footer="680" w:gutter="0"/>
          <w:pgNumType w:fmt="upperRoman" w:start="1"/>
          <w:cols w:space="720" w:num="1"/>
          <w:titlePg/>
          <w:docGrid w:type="lines" w:linePitch="312" w:charSpace="0"/>
        </w:sectPr>
      </w:pPr>
    </w:p>
    <w:p>
      <w:pPr>
        <w:tabs>
          <w:tab w:val="center" w:pos="4153"/>
          <w:tab w:val="center" w:pos="4677"/>
          <w:tab w:val="left" w:pos="8599"/>
        </w:tabs>
        <w:spacing w:before="640" w:after="560" w:line="312" w:lineRule="auto"/>
        <w:jc w:val="center"/>
        <w:rPr>
          <w:rFonts w:ascii="Times New Roman" w:hAnsi="Times New Roman" w:eastAsia="黑体" w:cs="Times New Roman"/>
          <w:sz w:val="32"/>
          <w:szCs w:val="32"/>
        </w:rPr>
      </w:pPr>
      <w:bookmarkStart w:id="5" w:name="_Toc60324952"/>
      <w:bookmarkStart w:id="6" w:name="_Toc61854428"/>
      <w:r>
        <w:rPr>
          <w:rFonts w:hint="eastAsia" w:ascii="Times New Roman" w:hAnsi="Times New Roman" w:eastAsia="黑体" w:cs="Times New Roman"/>
          <w:sz w:val="32"/>
          <w:szCs w:val="32"/>
        </w:rPr>
        <w:t>食用菌电商冷链物流管理规范</w:t>
      </w:r>
      <w:bookmarkEnd w:id="5"/>
      <w:bookmarkEnd w:id="6"/>
    </w:p>
    <w:p>
      <w:pPr>
        <w:tabs>
          <w:tab w:val="center" w:pos="4153"/>
        </w:tabs>
        <w:spacing w:before="312" w:beforeLines="100" w:after="312" w:afterLines="100" w:line="300" w:lineRule="auto"/>
        <w:rPr>
          <w:rFonts w:ascii="Times New Roman" w:hAnsi="Times New Roman" w:eastAsia="黑体" w:cs="Times New Roman"/>
          <w:sz w:val="24"/>
        </w:rPr>
      </w:pPr>
      <w:bookmarkStart w:id="7" w:name="_Toc440268038"/>
      <w:bookmarkStart w:id="8" w:name="_Toc61854429"/>
      <w:r>
        <w:rPr>
          <w:rFonts w:ascii="Times New Roman" w:hAnsi="Times New Roman" w:eastAsia="黑体" w:cs="Times New Roman"/>
          <w:sz w:val="24"/>
        </w:rPr>
        <w:t>1  范围</w:t>
      </w:r>
      <w:bookmarkEnd w:id="7"/>
      <w:bookmarkEnd w:id="8"/>
    </w:p>
    <w:p>
      <w:pPr>
        <w:pStyle w:val="6"/>
        <w:spacing w:line="360" w:lineRule="auto"/>
        <w:ind w:firstLine="420" w:firstLineChars="200"/>
        <w:jc w:val="both"/>
        <w:rPr>
          <w:rFonts w:ascii="Times New Roman" w:hAnsi="Times New Roman" w:cs="Times New Roman"/>
        </w:rPr>
      </w:pPr>
      <w:r>
        <w:rPr>
          <w:rFonts w:ascii="Times New Roman" w:hAnsi="Times New Roman" w:cs="Times New Roman"/>
        </w:rPr>
        <w:t>本文件规定了用于电商销售的</w:t>
      </w:r>
      <w:r>
        <w:rPr>
          <w:rFonts w:hint="eastAsia" w:ascii="Times New Roman" w:hAnsi="Times New Roman" w:cs="Times New Roman"/>
        </w:rPr>
        <w:t>新鲜食用菌</w:t>
      </w:r>
      <w:r>
        <w:rPr>
          <w:rFonts w:ascii="Times New Roman" w:hAnsi="Times New Roman" w:cs="Times New Roman"/>
        </w:rPr>
        <w:t>类的质量要求、采收、预冷、</w:t>
      </w:r>
      <w:r>
        <w:rPr>
          <w:rFonts w:hint="eastAsia" w:ascii="Times New Roman" w:hAnsi="Times New Roman" w:cs="Times New Roman"/>
        </w:rPr>
        <w:t>去杂</w:t>
      </w:r>
      <w:r>
        <w:rPr>
          <w:rFonts w:ascii="Times New Roman" w:hAnsi="Times New Roman" w:cs="Times New Roman"/>
        </w:rPr>
        <w:t>处理、分级、包装、短期贮藏、冷链运输、配送与追溯等技术要求。</w:t>
      </w:r>
    </w:p>
    <w:p>
      <w:pPr>
        <w:spacing w:line="360" w:lineRule="auto"/>
        <w:ind w:firstLine="420" w:firstLineChars="200"/>
        <w:rPr>
          <w:rFonts w:ascii="Times New Roman" w:hAnsi="Times New Roman" w:cs="Times New Roman"/>
        </w:rPr>
      </w:pPr>
      <w:r>
        <w:rPr>
          <w:rFonts w:hint="eastAsia" w:ascii="Times New Roman" w:hAnsi="Times New Roman" w:cs="Times New Roman"/>
        </w:rPr>
        <w:t>本文件适用于</w:t>
      </w:r>
      <w:r>
        <w:rPr>
          <w:rFonts w:ascii="Times New Roman" w:hAnsi="Times New Roman" w:cs="Times New Roman"/>
        </w:rPr>
        <w:t>香菇、</w:t>
      </w:r>
      <w:r>
        <w:rPr>
          <w:rFonts w:hint="eastAsia" w:ascii="Times New Roman" w:hAnsi="Times New Roman" w:cs="Times New Roman"/>
        </w:rPr>
        <w:t>双孢蘑菇、白灵菇、平菇、</w:t>
      </w:r>
      <w:r>
        <w:rPr>
          <w:rFonts w:ascii="Times New Roman" w:hAnsi="Times New Roman" w:cs="Times New Roman"/>
        </w:rPr>
        <w:t>草菇、竹荪、杏鲍菇</w:t>
      </w:r>
      <w:r>
        <w:rPr>
          <w:rFonts w:hint="eastAsia" w:ascii="Times New Roman" w:hAnsi="Times New Roman" w:cs="Times New Roman"/>
        </w:rPr>
        <w:t>、</w:t>
      </w:r>
      <w:r>
        <w:rPr>
          <w:rFonts w:ascii="Times New Roman" w:hAnsi="Times New Roman" w:cs="Times New Roman"/>
        </w:rPr>
        <w:t>羊肚菌、金针菇、鸡腿菇、</w:t>
      </w:r>
      <w:r>
        <w:rPr>
          <w:rFonts w:hint="eastAsia" w:ascii="Times New Roman" w:hAnsi="Times New Roman" w:cs="Times New Roman"/>
        </w:rPr>
        <w:t>茶树菇、鸡腿菇、</w:t>
      </w:r>
      <w:r>
        <w:rPr>
          <w:rFonts w:ascii="Times New Roman" w:hAnsi="Times New Roman" w:cs="Times New Roman"/>
        </w:rPr>
        <w:t>赤松茸</w:t>
      </w:r>
      <w:r>
        <w:rPr>
          <w:rFonts w:hint="eastAsia" w:ascii="Times New Roman" w:hAnsi="Times New Roman" w:cs="Times New Roman"/>
        </w:rPr>
        <w:t>、白玉菇等</w:t>
      </w:r>
      <w:r>
        <w:rPr>
          <w:rFonts w:ascii="Times New Roman" w:hAnsi="Times New Roman" w:cs="Times New Roman"/>
        </w:rPr>
        <w:t>主要食用菌</w:t>
      </w:r>
      <w:r>
        <w:rPr>
          <w:rFonts w:hint="eastAsia" w:ascii="Times New Roman" w:hAnsi="Times New Roman" w:cs="Times New Roman"/>
        </w:rPr>
        <w:t>的电商冷链物流</w:t>
      </w:r>
      <w:r>
        <w:rPr>
          <w:rFonts w:ascii="Times New Roman" w:hAnsi="Times New Roman" w:cs="Times New Roman"/>
        </w:rPr>
        <w:t>。</w:t>
      </w:r>
    </w:p>
    <w:p>
      <w:pPr>
        <w:tabs>
          <w:tab w:val="center" w:pos="4153"/>
        </w:tabs>
        <w:spacing w:before="312" w:beforeLines="100" w:after="312" w:afterLines="100" w:line="300" w:lineRule="auto"/>
        <w:rPr>
          <w:rFonts w:ascii="Times New Roman" w:hAnsi="Times New Roman" w:cs="Times New Roman"/>
          <w:sz w:val="24"/>
          <w:szCs w:val="24"/>
        </w:rPr>
      </w:pPr>
      <w:bookmarkStart w:id="9" w:name="_Toc61854430"/>
      <w:bookmarkStart w:id="10" w:name="_Toc440268039"/>
      <w:r>
        <w:rPr>
          <w:rFonts w:ascii="Times New Roman" w:hAnsi="Times New Roman" w:eastAsia="黑体" w:cs="Times New Roman"/>
          <w:sz w:val="24"/>
        </w:rPr>
        <w:t>2  规范性引用文件</w:t>
      </w:r>
      <w:bookmarkEnd w:id="9"/>
      <w:bookmarkEnd w:id="10"/>
    </w:p>
    <w:p>
      <w:pPr>
        <w:spacing w:line="360" w:lineRule="auto"/>
        <w:ind w:firstLine="420" w:firstLineChars="200"/>
        <w:rPr>
          <w:rFonts w:ascii="Times New Roman" w:hAnsi="Times New Roman" w:cs="Times New Roman"/>
        </w:rPr>
      </w:pPr>
      <w:bookmarkStart w:id="11" w:name="OLE_LINK2"/>
      <w:bookmarkStart w:id="12" w:name="OLE_LINK1"/>
      <w:r>
        <w:rPr>
          <w:rFonts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360" w:lineRule="auto"/>
        <w:ind w:firstLine="420" w:firstLineChars="200"/>
        <w:rPr>
          <w:rFonts w:ascii="Times New Roman" w:hAnsi="Times New Roman" w:cs="Times New Roman"/>
        </w:rPr>
      </w:pPr>
      <w:bookmarkStart w:id="13" w:name="OLE_LINK13"/>
      <w:bookmarkStart w:id="14" w:name="OLE_LINK14"/>
      <w:r>
        <w:rPr>
          <w:rFonts w:ascii="Times New Roman" w:hAnsi="Times New Roman" w:cs="Times New Roman"/>
        </w:rPr>
        <w:t>GB/T 12728  食用菌术语</w:t>
      </w:r>
    </w:p>
    <w:p>
      <w:pPr>
        <w:spacing w:line="360" w:lineRule="auto"/>
        <w:ind w:firstLine="420" w:firstLineChars="200"/>
        <w:rPr>
          <w:rFonts w:ascii="Times New Roman" w:hAnsi="Times New Roman" w:cs="Times New Roman"/>
        </w:rPr>
      </w:pPr>
      <w:r>
        <w:rPr>
          <w:rFonts w:ascii="Times New Roman" w:hAnsi="Times New Roman" w:cs="Times New Roman"/>
        </w:rPr>
        <w:t>GB/T 33129  新鲜水果、蔬菜包装和冷链运输通用操作规程</w:t>
      </w:r>
    </w:p>
    <w:p>
      <w:pPr>
        <w:spacing w:line="360" w:lineRule="auto"/>
        <w:ind w:firstLine="420" w:firstLineChars="200"/>
        <w:rPr>
          <w:rFonts w:ascii="Times New Roman" w:hAnsi="Times New Roman" w:cs="Times New Roman"/>
        </w:rPr>
      </w:pPr>
      <w:r>
        <w:rPr>
          <w:rFonts w:ascii="Times New Roman" w:hAnsi="Times New Roman" w:cs="Times New Roman"/>
        </w:rPr>
        <w:t>GB/T 36088  冷链物流信息管理要求</w:t>
      </w:r>
    </w:p>
    <w:p>
      <w:pPr>
        <w:spacing w:line="360" w:lineRule="auto"/>
        <w:ind w:firstLine="435"/>
        <w:rPr>
          <w:rFonts w:ascii="Times New Roman" w:hAnsi="Times New Roman" w:cs="Times New Roman"/>
        </w:rPr>
      </w:pPr>
      <w:r>
        <w:rPr>
          <w:rFonts w:ascii="Times New Roman" w:hAnsi="Times New Roman" w:cs="Times New Roman"/>
        </w:rPr>
        <w:t>GB/T 30134  冷库管理规范</w:t>
      </w:r>
    </w:p>
    <w:p>
      <w:pPr>
        <w:spacing w:line="360" w:lineRule="auto"/>
        <w:ind w:firstLine="435"/>
        <w:rPr>
          <w:rFonts w:ascii="Times New Roman" w:hAnsi="Times New Roman" w:cs="Times New Roman"/>
        </w:rPr>
      </w:pPr>
      <w:bookmarkStart w:id="15" w:name="OLE_LINK15"/>
      <w:r>
        <w:rPr>
          <w:rFonts w:hint="eastAsia" w:ascii="Times New Roman" w:hAnsi="Times New Roman" w:cs="Times New Roman"/>
        </w:rPr>
        <w:t>G</w:t>
      </w:r>
      <w:r>
        <w:rPr>
          <w:rFonts w:ascii="Times New Roman" w:hAnsi="Times New Roman" w:cs="Times New Roman"/>
        </w:rPr>
        <w:t>B/T 31524  电子商务平台运营与技术规范</w:t>
      </w:r>
    </w:p>
    <w:bookmarkEnd w:id="15"/>
    <w:p>
      <w:pPr>
        <w:spacing w:line="360" w:lineRule="auto"/>
        <w:ind w:firstLine="420" w:firstLineChars="200"/>
        <w:rPr>
          <w:rFonts w:ascii="Times New Roman" w:hAnsi="Times New Roman" w:cs="Times New Roman"/>
        </w:rPr>
      </w:pPr>
      <w:r>
        <w:rPr>
          <w:rFonts w:ascii="Times New Roman" w:hAnsi="Times New Roman" w:cs="Times New Roman"/>
        </w:rPr>
        <w:t xml:space="preserve">NY/T 749  </w:t>
      </w:r>
      <w:r>
        <w:rPr>
          <w:rFonts w:hint="eastAsia" w:ascii="Times New Roman" w:hAnsi="Times New Roman" w:cs="Times New Roman"/>
        </w:rPr>
        <w:t>绿色食品 食用菌</w:t>
      </w:r>
    </w:p>
    <w:p>
      <w:pPr>
        <w:spacing w:line="360" w:lineRule="auto"/>
        <w:ind w:firstLine="420" w:firstLineChars="200"/>
        <w:rPr>
          <w:rFonts w:ascii="Times New Roman" w:hAnsi="Times New Roman" w:cs="Times New Roman"/>
        </w:rPr>
      </w:pPr>
      <w:r>
        <w:rPr>
          <w:rFonts w:ascii="Times New Roman" w:hAnsi="Times New Roman" w:cs="Times New Roman"/>
        </w:rPr>
        <w:t>NY/T 1844  农作物品种审定规范 食用菌</w:t>
      </w:r>
    </w:p>
    <w:bookmarkEnd w:id="11"/>
    <w:p>
      <w:pPr>
        <w:spacing w:line="360" w:lineRule="auto"/>
        <w:ind w:firstLine="435"/>
        <w:rPr>
          <w:rFonts w:ascii="Times New Roman" w:hAnsi="Times New Roman" w:cs="Times New Roman"/>
        </w:rPr>
      </w:pPr>
      <w:r>
        <w:rPr>
          <w:rFonts w:ascii="Times New Roman" w:hAnsi="Times New Roman" w:cs="Times New Roman"/>
        </w:rPr>
        <w:t xml:space="preserve">NY/T 3220  </w:t>
      </w:r>
      <w:r>
        <w:rPr>
          <w:rFonts w:hint="eastAsia" w:ascii="Times New Roman" w:hAnsi="Times New Roman" w:cs="Times New Roman"/>
        </w:rPr>
        <w:t>食用菌包装及储运技术规程</w:t>
      </w:r>
    </w:p>
    <w:p>
      <w:pPr>
        <w:spacing w:line="360" w:lineRule="auto"/>
        <w:ind w:firstLine="435"/>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NY/T 1061  香菇等级规格</w:t>
      </w:r>
    </w:p>
    <w:p>
      <w:pPr>
        <w:spacing w:line="360" w:lineRule="auto"/>
        <w:ind w:firstLine="435"/>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NY/T 1790  双孢蘑菇等级规格</w:t>
      </w:r>
    </w:p>
    <w:p>
      <w:pPr>
        <w:spacing w:line="360" w:lineRule="auto"/>
        <w:ind w:firstLine="435"/>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NY/T 1836  白灵菇等级规格</w:t>
      </w:r>
    </w:p>
    <w:p>
      <w:pPr>
        <w:spacing w:line="360" w:lineRule="auto"/>
        <w:ind w:firstLine="435"/>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NY/T 2715  平菇等级规格</w:t>
      </w:r>
    </w:p>
    <w:p>
      <w:pPr>
        <w:spacing w:line="360" w:lineRule="auto"/>
        <w:ind w:firstLine="435"/>
        <w:rPr>
          <w:rFonts w:ascii="Times New Roman" w:hAnsi="Times New Roman" w:cs="Times New Roman"/>
        </w:rPr>
      </w:pPr>
      <w:r>
        <w:rPr>
          <w:rFonts w:hint="eastAsia" w:ascii="Times New Roman" w:hAnsi="Times New Roman" w:cs="Times New Roman"/>
        </w:rPr>
        <w:t>NY/T 833</w:t>
      </w:r>
      <w:r>
        <w:rPr>
          <w:rFonts w:ascii="Times New Roman" w:hAnsi="Times New Roman" w:cs="Times New Roman"/>
        </w:rPr>
        <w:t xml:space="preserve">  </w:t>
      </w:r>
      <w:r>
        <w:rPr>
          <w:rFonts w:hint="eastAsia" w:ascii="Times New Roman" w:hAnsi="Times New Roman" w:cs="Times New Roman"/>
        </w:rPr>
        <w:t>草菇</w:t>
      </w:r>
    </w:p>
    <w:p>
      <w:pPr>
        <w:spacing w:line="360" w:lineRule="auto"/>
        <w:ind w:firstLine="420" w:firstLineChars="200"/>
        <w:rPr>
          <w:rFonts w:ascii="Times New Roman" w:hAnsi="Times New Roman" w:cs="Times New Roman"/>
        </w:rPr>
      </w:pPr>
      <w:r>
        <w:rPr>
          <w:rFonts w:hint="eastAsia" w:ascii="Times New Roman" w:hAnsi="Times New Roman" w:cs="Times New Roman"/>
        </w:rPr>
        <w:t>NY/T 836</w:t>
      </w:r>
      <w:r>
        <w:rPr>
          <w:rFonts w:ascii="Times New Roman" w:hAnsi="Times New Roman" w:cs="Times New Roman"/>
        </w:rPr>
        <w:t xml:space="preserve">  </w:t>
      </w:r>
      <w:r>
        <w:rPr>
          <w:rFonts w:hint="eastAsia" w:ascii="Times New Roman" w:hAnsi="Times New Roman" w:cs="Times New Roman"/>
        </w:rPr>
        <w:t>竹荪</w:t>
      </w:r>
    </w:p>
    <w:p>
      <w:pPr>
        <w:spacing w:line="360" w:lineRule="auto"/>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rPr>
        <w:t xml:space="preserve">NY/T 3418  </w:t>
      </w:r>
      <w:r>
        <w:rPr>
          <w:rFonts w:hint="eastAsia" w:ascii="Times New Roman" w:hAnsi="Times New Roman" w:cs="Times New Roman"/>
        </w:rPr>
        <w:t>杏鲍菇</w:t>
      </w:r>
      <w:r>
        <w:rPr>
          <w:rFonts w:ascii="Times New Roman" w:hAnsi="Times New Roman" w:cs="Times New Roman"/>
          <w:color w:val="000000" w:themeColor="text1"/>
          <w14:textFill>
            <w14:solidFill>
              <w14:schemeClr w14:val="tx1"/>
            </w14:solidFill>
          </w14:textFill>
        </w:rPr>
        <w:t>等级规格</w:t>
      </w:r>
    </w:p>
    <w:p>
      <w:pPr>
        <w:spacing w:line="360" w:lineRule="auto"/>
        <w:ind w:firstLine="420" w:firstLineChars="200"/>
        <w:rPr>
          <w:rFonts w:ascii="Times New Roman" w:hAnsi="Times New Roman" w:cs="Times New Roman"/>
        </w:rPr>
      </w:pPr>
      <w:r>
        <w:rPr>
          <w:rFonts w:hint="eastAsia" w:ascii="Times New Roman" w:hAnsi="Times New Roman" w:cs="Times New Roman"/>
        </w:rPr>
        <w:t xml:space="preserve">NY/T 4344 </w:t>
      </w:r>
      <w:r>
        <w:rPr>
          <w:rFonts w:ascii="Times New Roman" w:hAnsi="Times New Roman" w:cs="Times New Roman"/>
        </w:rPr>
        <w:t xml:space="preserve"> </w:t>
      </w:r>
      <w:r>
        <w:rPr>
          <w:rFonts w:hint="eastAsia" w:ascii="Times New Roman" w:hAnsi="Times New Roman" w:cs="Times New Roman"/>
        </w:rPr>
        <w:t>羊肚菌</w:t>
      </w:r>
      <w:r>
        <w:rPr>
          <w:rFonts w:ascii="Times New Roman" w:hAnsi="Times New Roman" w:cs="Times New Roman"/>
          <w:color w:val="000000" w:themeColor="text1"/>
          <w14:textFill>
            <w14:solidFill>
              <w14:schemeClr w14:val="tx1"/>
            </w14:solidFill>
          </w14:textFill>
        </w:rPr>
        <w:t>等级规格</w:t>
      </w:r>
    </w:p>
    <w:bookmarkEnd w:id="12"/>
    <w:bookmarkEnd w:id="13"/>
    <w:bookmarkEnd w:id="14"/>
    <w:p>
      <w:pPr>
        <w:tabs>
          <w:tab w:val="center" w:pos="4153"/>
        </w:tabs>
        <w:spacing w:before="312" w:beforeLines="100" w:after="312" w:afterLines="100" w:line="300" w:lineRule="auto"/>
        <w:rPr>
          <w:rFonts w:ascii="Times New Roman" w:hAnsi="Times New Roman" w:eastAsia="黑体" w:cs="Times New Roman"/>
          <w:sz w:val="24"/>
        </w:rPr>
      </w:pPr>
      <w:bookmarkStart w:id="16" w:name="_Toc440268040"/>
      <w:bookmarkStart w:id="17" w:name="_Toc61854431"/>
      <w:r>
        <w:rPr>
          <w:rFonts w:ascii="Times New Roman" w:hAnsi="Times New Roman" w:eastAsia="黑体" w:cs="Times New Roman"/>
          <w:sz w:val="24"/>
        </w:rPr>
        <w:t>3  术语和定义</w:t>
      </w:r>
      <w:bookmarkEnd w:id="16"/>
      <w:bookmarkEnd w:id="17"/>
    </w:p>
    <w:p>
      <w:pPr>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GB/T 12728界定的</w:t>
      </w:r>
      <w:r>
        <w:rPr>
          <w:rFonts w:ascii="Times New Roman" w:hAnsi="Times New Roman" w:cs="Times New Roman"/>
          <w:color w:val="000000" w:themeColor="text1"/>
          <w:szCs w:val="21"/>
          <w14:textFill>
            <w14:solidFill>
              <w14:schemeClr w14:val="tx1"/>
            </w14:solidFill>
          </w14:textFill>
        </w:rPr>
        <w:t>以及下列</w:t>
      </w:r>
      <w:r>
        <w:rPr>
          <w:rFonts w:ascii="Times New Roman" w:hAnsi="Times New Roman" w:cs="Times New Roman"/>
          <w:color w:val="000000" w:themeColor="text1"/>
          <w14:textFill>
            <w14:solidFill>
              <w14:schemeClr w14:val="tx1"/>
            </w14:solidFill>
          </w14:textFill>
        </w:rPr>
        <w:t>术语</w:t>
      </w:r>
      <w:r>
        <w:rPr>
          <w:rFonts w:ascii="Times New Roman" w:hAnsi="Times New Roman" w:cs="Times New Roman"/>
        </w:rPr>
        <w:t>和定义适用于本文件。</w:t>
      </w:r>
    </w:p>
    <w:p>
      <w:pPr>
        <w:spacing w:line="360" w:lineRule="auto"/>
        <w:rPr>
          <w:rFonts w:ascii="Times New Roman" w:hAnsi="Times New Roman" w:cs="Times New Roman"/>
          <w:b/>
        </w:rPr>
      </w:pPr>
      <w:r>
        <w:rPr>
          <w:rFonts w:ascii="Times New Roman" w:hAnsi="Times New Roman" w:cs="Times New Roman"/>
          <w:b/>
        </w:rPr>
        <w:t xml:space="preserve">3.1 </w:t>
      </w:r>
    </w:p>
    <w:p>
      <w:pPr>
        <w:spacing w:line="360" w:lineRule="auto"/>
        <w:ind w:firstLine="420" w:firstLineChars="200"/>
        <w:rPr>
          <w:rFonts w:ascii="Times New Roman" w:hAnsi="Times New Roman" w:cs="Times New Roman"/>
          <w:b/>
          <w:bCs/>
          <w:color w:val="000000"/>
        </w:rPr>
      </w:pPr>
      <w:r>
        <w:rPr>
          <w:rFonts w:ascii="Times New Roman" w:hAnsi="Times New Roman" w:cs="Times New Roman"/>
          <w:b/>
          <w:bCs/>
          <w:color w:val="000000"/>
        </w:rPr>
        <w:t xml:space="preserve">冷链物流 </w:t>
      </w:r>
      <w:r>
        <w:rPr>
          <w:rFonts w:hint="eastAsia" w:ascii="Times New Roman" w:hAnsi="Times New Roman" w:cs="Times New Roman"/>
          <w:b/>
          <w:bCs/>
          <w:color w:val="000000"/>
        </w:rPr>
        <w:t>C</w:t>
      </w:r>
      <w:r>
        <w:rPr>
          <w:rFonts w:ascii="Times New Roman" w:hAnsi="Times New Roman" w:cs="Times New Roman"/>
          <w:b/>
          <w:bCs/>
          <w:color w:val="000000"/>
        </w:rPr>
        <w:t xml:space="preserve">old chain logistics </w:t>
      </w:r>
    </w:p>
    <w:p>
      <w:pPr>
        <w:spacing w:line="360" w:lineRule="auto"/>
        <w:ind w:firstLine="420" w:firstLineChars="200"/>
        <w:rPr>
          <w:rFonts w:ascii="Times New Roman" w:hAnsi="Times New Roman" w:cs="Times New Roman"/>
          <w:color w:val="000000"/>
        </w:rPr>
      </w:pPr>
      <w:r>
        <w:rPr>
          <w:rFonts w:ascii="Times New Roman" w:hAnsi="Times New Roman" w:cs="Times New Roman"/>
          <w:color w:val="000000"/>
        </w:rPr>
        <w:t>采用制冷技术或低温保持技术，使冷链物品从采收到消费者的各个流通环节始终处于规定的温度环境的物流方式。</w:t>
      </w:r>
    </w:p>
    <w:p>
      <w:pPr>
        <w:spacing w:line="360" w:lineRule="auto"/>
        <w:rPr>
          <w:rFonts w:ascii="Times New Roman" w:hAnsi="Times New Roman" w:cs="Times New Roman"/>
          <w:b/>
        </w:rPr>
      </w:pPr>
      <w:r>
        <w:rPr>
          <w:rFonts w:hint="eastAsia" w:ascii="Times New Roman" w:hAnsi="Times New Roman" w:cs="Times New Roman"/>
          <w:b/>
        </w:rPr>
        <w:t>3</w:t>
      </w:r>
      <w:r>
        <w:rPr>
          <w:rFonts w:ascii="Times New Roman" w:hAnsi="Times New Roman" w:cs="Times New Roman"/>
          <w:b/>
        </w:rPr>
        <w:t xml:space="preserve">.3 </w:t>
      </w:r>
    </w:p>
    <w:p>
      <w:pPr>
        <w:spacing w:line="360" w:lineRule="auto"/>
        <w:ind w:firstLine="420" w:firstLineChars="200"/>
        <w:rPr>
          <w:rFonts w:ascii="Times New Roman" w:hAnsi="Times New Roman" w:cs="Times New Roman"/>
          <w:b/>
        </w:rPr>
      </w:pPr>
      <w:r>
        <w:rPr>
          <w:rFonts w:hint="eastAsia" w:ascii="Times New Roman" w:hAnsi="Times New Roman" w:cs="Times New Roman"/>
          <w:b/>
        </w:rPr>
        <w:t>电商 E</w:t>
      </w:r>
      <w:r>
        <w:rPr>
          <w:rFonts w:ascii="Times New Roman" w:hAnsi="Times New Roman" w:cs="Times New Roman"/>
          <w:b/>
        </w:rPr>
        <w:t>lectronic commerce</w:t>
      </w:r>
    </w:p>
    <w:p>
      <w:pPr>
        <w:spacing w:line="360" w:lineRule="auto"/>
        <w:ind w:firstLine="420" w:firstLineChars="200"/>
        <w:rPr>
          <w:rFonts w:ascii="Times New Roman" w:hAnsi="Times New Roman" w:cs="Times New Roman"/>
          <w:color w:val="000000"/>
        </w:rPr>
      </w:pPr>
      <w:r>
        <w:rPr>
          <w:rFonts w:ascii="Times New Roman" w:hAnsi="Times New Roman" w:cs="Times New Roman"/>
          <w:color w:val="000000"/>
        </w:rPr>
        <w:t>利用现代信息技术和网络技术</w:t>
      </w:r>
      <w:r>
        <w:rPr>
          <w:rFonts w:hint="eastAsia" w:ascii="Times New Roman" w:hAnsi="Times New Roman" w:cs="Times New Roman"/>
          <w:color w:val="000000"/>
        </w:rPr>
        <w:t>（</w:t>
      </w:r>
      <w:r>
        <w:rPr>
          <w:rFonts w:ascii="Times New Roman" w:hAnsi="Times New Roman" w:cs="Times New Roman"/>
          <w:color w:val="000000"/>
        </w:rPr>
        <w:t>含互联网、移动网络和其他信息网络实现网上接洽和销售</w:t>
      </w:r>
      <w:r>
        <w:rPr>
          <w:rFonts w:hint="eastAsia" w:ascii="Times New Roman" w:hAnsi="Times New Roman" w:cs="Times New Roman"/>
          <w:color w:val="000000"/>
        </w:rPr>
        <w:t>活动</w:t>
      </w:r>
      <w:r>
        <w:rPr>
          <w:rFonts w:ascii="Times New Roman" w:hAnsi="Times New Roman" w:cs="Times New Roman"/>
          <w:color w:val="000000"/>
        </w:rPr>
        <w:t>，以线上下单、线下配送或预约到站自提方式向顾客提供商品。包括但不限于生鲜供应商、垂直电商、农场直销等模式。</w:t>
      </w:r>
    </w:p>
    <w:p>
      <w:pPr>
        <w:spacing w:line="360" w:lineRule="auto"/>
        <w:rPr>
          <w:rFonts w:ascii="Times New Roman" w:hAnsi="Times New Roman" w:cs="Times New Roman"/>
          <w:b/>
        </w:rPr>
      </w:pPr>
      <w:r>
        <w:rPr>
          <w:rFonts w:hint="eastAsia" w:ascii="Times New Roman" w:hAnsi="Times New Roman" w:cs="Times New Roman"/>
          <w:b/>
        </w:rPr>
        <w:t>3</w:t>
      </w:r>
      <w:r>
        <w:rPr>
          <w:rFonts w:ascii="Times New Roman" w:hAnsi="Times New Roman" w:cs="Times New Roman"/>
          <w:b/>
        </w:rPr>
        <w:t xml:space="preserve">.3 </w:t>
      </w:r>
    </w:p>
    <w:p>
      <w:pPr>
        <w:spacing w:line="360" w:lineRule="auto"/>
        <w:ind w:firstLine="420" w:firstLineChars="200"/>
        <w:rPr>
          <w:rFonts w:ascii="Times New Roman" w:hAnsi="Times New Roman" w:cs="Times New Roman"/>
          <w:b/>
        </w:rPr>
      </w:pPr>
      <w:r>
        <w:rPr>
          <w:rFonts w:ascii="Times New Roman" w:hAnsi="Times New Roman" w:cs="Times New Roman"/>
          <w:b/>
        </w:rPr>
        <w:t>1-</w:t>
      </w:r>
      <w:r>
        <w:rPr>
          <w:rFonts w:hint="eastAsia" w:ascii="Times New Roman" w:hAnsi="Times New Roman" w:cs="Times New Roman"/>
          <w:b/>
        </w:rPr>
        <w:t xml:space="preserve">甲基环丙烯 </w:t>
      </w:r>
      <w:r>
        <w:rPr>
          <w:rFonts w:ascii="Times New Roman" w:hAnsi="Times New Roman" w:cs="Times New Roman"/>
          <w:b/>
        </w:rPr>
        <w:t>1-Methylcyclopropene</w:t>
      </w:r>
    </w:p>
    <w:p>
      <w:pPr>
        <w:spacing w:line="360" w:lineRule="auto"/>
        <w:ind w:firstLine="420" w:firstLineChars="200"/>
        <w:rPr>
          <w:rFonts w:ascii="Times New Roman" w:hAnsi="Times New Roman" w:cs="Times New Roman"/>
          <w:color w:val="000000"/>
        </w:rPr>
      </w:pPr>
      <w:r>
        <w:rPr>
          <w:rFonts w:hint="eastAsia" w:ascii="Times New Roman" w:hAnsi="Times New Roman" w:cs="Times New Roman"/>
          <w:color w:val="000000"/>
        </w:rPr>
        <w:t>1</w:t>
      </w:r>
      <w:r>
        <w:rPr>
          <w:rFonts w:ascii="Times New Roman" w:hAnsi="Times New Roman" w:cs="Times New Roman"/>
          <w:color w:val="000000"/>
        </w:rPr>
        <w:t>-MCP</w:t>
      </w:r>
      <w:r>
        <w:rPr>
          <w:rFonts w:hint="eastAsia" w:ascii="Times New Roman" w:hAnsi="Times New Roman" w:cs="Times New Roman"/>
          <w:color w:val="000000"/>
        </w:rPr>
        <w:t>，商业化果蔬衰老抑制剂。</w:t>
      </w:r>
    </w:p>
    <w:p>
      <w:pPr>
        <w:tabs>
          <w:tab w:val="center" w:pos="4153"/>
        </w:tabs>
        <w:spacing w:before="312" w:beforeLines="100" w:after="312" w:afterLines="100" w:line="300" w:lineRule="auto"/>
        <w:rPr>
          <w:rFonts w:ascii="Times New Roman" w:hAnsi="Times New Roman" w:eastAsia="黑体" w:cs="Times New Roman"/>
          <w:sz w:val="24"/>
        </w:rPr>
      </w:pPr>
      <w:bookmarkStart w:id="18" w:name="OLE_LINK8"/>
      <w:bookmarkStart w:id="19" w:name="_Toc440268041"/>
      <w:bookmarkStart w:id="20" w:name="_Toc61854432"/>
      <w:r>
        <w:rPr>
          <w:rFonts w:ascii="Times New Roman" w:hAnsi="Times New Roman" w:eastAsia="黑体" w:cs="Times New Roman"/>
          <w:sz w:val="24"/>
        </w:rPr>
        <w:t>4  质量要求</w:t>
      </w:r>
      <w:bookmarkEnd w:id="18"/>
      <w:bookmarkEnd w:id="19"/>
      <w:bookmarkEnd w:id="20"/>
      <w:r>
        <w:rPr>
          <w:rFonts w:ascii="Times New Roman" w:hAnsi="Times New Roman" w:eastAsia="黑体" w:cs="Times New Roman"/>
          <w:sz w:val="24"/>
        </w:rPr>
        <w:t xml:space="preserve"> </w:t>
      </w:r>
    </w:p>
    <w:p>
      <w:pPr>
        <w:spacing w:line="360" w:lineRule="auto"/>
        <w:ind w:firstLine="420" w:firstLineChars="200"/>
        <w:rPr>
          <w:rFonts w:ascii="Times New Roman" w:hAnsi="Times New Roman" w:cs="Times New Roman"/>
        </w:rPr>
      </w:pPr>
      <w:bookmarkStart w:id="21" w:name="OLE_LINK5"/>
      <w:r>
        <w:rPr>
          <w:rFonts w:hint="eastAsia" w:ascii="Times New Roman" w:hAnsi="Times New Roman" w:cs="Times New Roman"/>
        </w:rPr>
        <w:t>食用菌应具有品种固有的色泽、形状、滋味和气味。菇体基本完整，较洁净，无霉烂，无虫害，无异味，无有害杂质，无严重机械伤</w:t>
      </w:r>
      <w:r>
        <w:rPr>
          <w:rFonts w:ascii="Times New Roman" w:hAnsi="Times New Roman" w:cs="Times New Roman"/>
        </w:rPr>
        <w:t>。</w:t>
      </w:r>
    </w:p>
    <w:bookmarkEnd w:id="21"/>
    <w:p>
      <w:pPr>
        <w:tabs>
          <w:tab w:val="center" w:pos="4153"/>
        </w:tabs>
        <w:spacing w:before="312" w:beforeLines="100" w:after="312" w:afterLines="100" w:line="300" w:lineRule="auto"/>
        <w:rPr>
          <w:rFonts w:ascii="Times New Roman" w:hAnsi="Times New Roman" w:eastAsia="黑体" w:cs="Times New Roman"/>
          <w:sz w:val="24"/>
        </w:rPr>
      </w:pPr>
      <w:bookmarkStart w:id="22" w:name="_Toc440268042"/>
      <w:bookmarkStart w:id="23" w:name="_Toc61854433"/>
      <w:r>
        <w:rPr>
          <w:rFonts w:ascii="Times New Roman" w:hAnsi="Times New Roman" w:eastAsia="黑体" w:cs="Times New Roman"/>
          <w:sz w:val="24"/>
        </w:rPr>
        <w:t>5  采收</w:t>
      </w:r>
      <w:bookmarkEnd w:id="22"/>
      <w:bookmarkEnd w:id="23"/>
    </w:p>
    <w:p>
      <w:pPr>
        <w:spacing w:line="360" w:lineRule="auto"/>
        <w:ind w:firstLine="420" w:firstLineChars="200"/>
        <w:rPr>
          <w:rFonts w:ascii="Times New Roman" w:hAnsi="Times New Roman" w:cs="Times New Roman"/>
          <w:color w:val="000000"/>
        </w:rPr>
      </w:pPr>
      <w:r>
        <w:rPr>
          <w:rFonts w:ascii="Times New Roman" w:hAnsi="Times New Roman" w:cs="Times New Roman"/>
          <w:color w:val="000000"/>
        </w:rPr>
        <w:t>采收成熟度、采收要求和采收方法按照NY/T 3220的相关要求执行。采收时戴干净、清洁的手套，用手指捏紧菇柄或耳片的基部，先左右旋转，再轻轻向上拔起</w:t>
      </w:r>
      <w:r>
        <w:rPr>
          <w:rFonts w:hint="eastAsia" w:ascii="Times New Roman" w:hAnsi="Times New Roman" w:cs="Times New Roman"/>
          <w:color w:val="000000"/>
        </w:rPr>
        <w:t>，</w:t>
      </w:r>
      <w:r>
        <w:rPr>
          <w:rFonts w:ascii="Times New Roman" w:hAnsi="Times New Roman" w:cs="Times New Roman"/>
          <w:color w:val="000000"/>
        </w:rPr>
        <w:t>注意减少损伤</w:t>
      </w:r>
      <w:r>
        <w:rPr>
          <w:rFonts w:hint="eastAsia" w:ascii="Times New Roman" w:hAnsi="Times New Roman" w:cs="Times New Roman"/>
          <w:color w:val="000000"/>
        </w:rPr>
        <w:t>；易擦伤食用菌，如双孢蘑菇、草菇以及赤松茸等应适当剪短菌柄。</w:t>
      </w:r>
      <w:r>
        <w:rPr>
          <w:rFonts w:ascii="Times New Roman" w:hAnsi="Times New Roman" w:cs="Times New Roman"/>
          <w:color w:val="000000"/>
        </w:rPr>
        <w:t>及时采收，随手修整</w:t>
      </w:r>
      <w:r>
        <w:rPr>
          <w:rFonts w:hint="eastAsia" w:ascii="Times New Roman" w:hAnsi="Times New Roman" w:cs="Times New Roman"/>
          <w:color w:val="000000"/>
        </w:rPr>
        <w:t>。</w:t>
      </w:r>
    </w:p>
    <w:p>
      <w:pPr>
        <w:tabs>
          <w:tab w:val="center" w:pos="4153"/>
        </w:tabs>
        <w:spacing w:before="312" w:beforeLines="100" w:after="312" w:afterLines="100" w:line="300" w:lineRule="auto"/>
        <w:rPr>
          <w:rFonts w:ascii="Times New Roman" w:hAnsi="Times New Roman" w:eastAsia="黑体" w:cs="Times New Roman"/>
          <w:sz w:val="24"/>
        </w:rPr>
      </w:pPr>
      <w:bookmarkStart w:id="24" w:name="_Toc61854436"/>
      <w:r>
        <w:rPr>
          <w:rFonts w:ascii="Times New Roman" w:hAnsi="Times New Roman" w:eastAsia="黑体" w:cs="Times New Roman"/>
          <w:sz w:val="24"/>
        </w:rPr>
        <w:t>6  预冷</w:t>
      </w:r>
      <w:bookmarkEnd w:id="24"/>
    </w:p>
    <w:p>
      <w:pPr>
        <w:spacing w:line="360" w:lineRule="auto"/>
        <w:rPr>
          <w:rFonts w:ascii="Times New Roman" w:hAnsi="Times New Roman" w:cs="Times New Roman"/>
          <w:b/>
        </w:rPr>
      </w:pPr>
      <w:bookmarkStart w:id="25" w:name="OLE_LINK6"/>
      <w:bookmarkStart w:id="26" w:name="OLE_LINK7"/>
      <w:r>
        <w:rPr>
          <w:rFonts w:ascii="Times New Roman" w:hAnsi="Times New Roman" w:cs="Times New Roman"/>
          <w:b/>
        </w:rPr>
        <w:t>6.</w:t>
      </w:r>
      <w:r>
        <w:rPr>
          <w:rFonts w:hint="eastAsia" w:ascii="Times New Roman" w:hAnsi="Times New Roman" w:cs="Times New Roman"/>
          <w:b/>
        </w:rPr>
        <w:t>1</w:t>
      </w:r>
      <w:r>
        <w:rPr>
          <w:rFonts w:ascii="Times New Roman" w:hAnsi="Times New Roman" w:cs="Times New Roman"/>
          <w:b/>
        </w:rPr>
        <w:t xml:space="preserve"> 预冷要求</w:t>
      </w:r>
    </w:p>
    <w:p>
      <w:pPr>
        <w:spacing w:line="360" w:lineRule="auto"/>
        <w:ind w:firstLine="420" w:firstLineChars="200"/>
        <w:rPr>
          <w:rFonts w:ascii="Times New Roman" w:hAnsi="Times New Roman" w:cs="Times New Roman"/>
        </w:rPr>
      </w:pPr>
      <w:r>
        <w:rPr>
          <w:rFonts w:ascii="Times New Roman" w:hAnsi="Times New Roman" w:cs="Times New Roman"/>
        </w:rPr>
        <w:t>采摘后及时预冷。采摘温度在0℃~15℃时，宜在采后4 h内实施预冷；当采摘温度在15℃~30℃时，宜在采后2 h内实施预冷；当采摘温度超过30℃，宜在采后1 h内实施预冷。</w:t>
      </w:r>
    </w:p>
    <w:bookmarkEnd w:id="25"/>
    <w:bookmarkEnd w:id="26"/>
    <w:p>
      <w:pPr>
        <w:spacing w:line="360" w:lineRule="auto"/>
        <w:rPr>
          <w:rFonts w:ascii="Times New Roman" w:hAnsi="Times New Roman" w:cs="Times New Roman"/>
          <w:b/>
        </w:rPr>
      </w:pPr>
      <w:bookmarkStart w:id="27" w:name="_Toc61854438"/>
      <w:r>
        <w:rPr>
          <w:rFonts w:ascii="Times New Roman" w:hAnsi="Times New Roman" w:cs="Times New Roman"/>
          <w:b/>
        </w:rPr>
        <w:t>6.2 预冷方式及预冷温度</w:t>
      </w:r>
    </w:p>
    <w:p>
      <w:pPr>
        <w:spacing w:line="360" w:lineRule="auto"/>
        <w:ind w:firstLine="420"/>
        <w:rPr>
          <w:rFonts w:ascii="Times New Roman" w:hAnsi="Times New Roman" w:cs="Times New Roman"/>
        </w:rPr>
      </w:pPr>
      <w:r>
        <w:rPr>
          <w:rFonts w:ascii="Times New Roman" w:hAnsi="Times New Roman" w:cs="Times New Roman"/>
        </w:rPr>
        <w:t>香菇、杏鲍菇、金针菇、茶树菇、赤松茸以及羊肚菌等宜采用冷风预冷（终点温度0℃-2℃）；双孢蘑菇、草菇、鸡腿菇以及白灵菇等宜采用水预冷或真空预冷（终点温度4℃-8℃）。</w:t>
      </w:r>
    </w:p>
    <w:p>
      <w:pPr>
        <w:spacing w:line="360" w:lineRule="auto"/>
        <w:rPr>
          <w:rFonts w:ascii="Times New Roman" w:hAnsi="Times New Roman" w:cs="Times New Roman"/>
          <w:b/>
        </w:rPr>
      </w:pPr>
      <w:r>
        <w:rPr>
          <w:rFonts w:ascii="Times New Roman" w:hAnsi="Times New Roman" w:cs="Times New Roman"/>
          <w:b/>
        </w:rPr>
        <w:t xml:space="preserve">6.3 预冷记录 </w:t>
      </w:r>
    </w:p>
    <w:p>
      <w:pPr>
        <w:spacing w:line="360" w:lineRule="auto"/>
        <w:ind w:firstLine="420" w:firstLineChars="200"/>
        <w:rPr>
          <w:rFonts w:ascii="Times New Roman" w:hAnsi="Times New Roman" w:cs="Times New Roman"/>
        </w:rPr>
      </w:pPr>
      <w:r>
        <w:rPr>
          <w:rFonts w:ascii="Times New Roman" w:hAnsi="Times New Roman" w:cs="Times New Roman"/>
        </w:rPr>
        <w:t>预冷过程应记录该批次预冷食用菌的产地、数量、进出货温度、进出库时间以及预冷过程等信息。</w:t>
      </w:r>
    </w:p>
    <w:p>
      <w:pPr>
        <w:tabs>
          <w:tab w:val="center" w:pos="4153"/>
        </w:tabs>
        <w:spacing w:before="312" w:beforeLines="100" w:after="312" w:afterLines="100" w:line="300" w:lineRule="auto"/>
        <w:rPr>
          <w:rFonts w:ascii="Times New Roman" w:hAnsi="Times New Roman" w:eastAsia="黑体" w:cs="Times New Roman"/>
          <w:sz w:val="24"/>
        </w:rPr>
      </w:pPr>
      <w:r>
        <w:rPr>
          <w:rFonts w:ascii="Times New Roman" w:hAnsi="Times New Roman" w:eastAsia="黑体" w:cs="Times New Roman"/>
          <w:sz w:val="24"/>
        </w:rPr>
        <w:t xml:space="preserve">7  </w:t>
      </w:r>
      <w:r>
        <w:rPr>
          <w:rFonts w:hint="eastAsia" w:ascii="Times New Roman" w:hAnsi="Times New Roman" w:eastAsia="黑体" w:cs="Times New Roman"/>
          <w:sz w:val="24"/>
        </w:rPr>
        <w:t>去杂处</w:t>
      </w:r>
      <w:r>
        <w:rPr>
          <w:rFonts w:ascii="Times New Roman" w:hAnsi="Times New Roman" w:eastAsia="黑体" w:cs="Times New Roman"/>
          <w:sz w:val="24"/>
        </w:rPr>
        <w:t>理</w:t>
      </w:r>
      <w:bookmarkEnd w:id="27"/>
    </w:p>
    <w:p>
      <w:pPr>
        <w:spacing w:line="360" w:lineRule="auto"/>
        <w:ind w:firstLine="420" w:firstLineChars="200"/>
        <w:rPr>
          <w:rFonts w:ascii="Times New Roman" w:hAnsi="Times New Roman" w:cs="Times New Roman"/>
          <w:color w:val="000000"/>
        </w:rPr>
      </w:pPr>
      <w:r>
        <w:rPr>
          <w:rFonts w:ascii="Times New Roman" w:hAnsi="Times New Roman" w:cs="Times New Roman"/>
          <w:color w:val="000000"/>
        </w:rPr>
        <w:t>除食用菌以外的一切有机物（包括非标称食用菌以外的杂菌）和无机物</w:t>
      </w:r>
      <w:r>
        <w:rPr>
          <w:rFonts w:hint="eastAsia" w:ascii="Times New Roman" w:hAnsi="Times New Roman" w:cs="Times New Roman"/>
          <w:color w:val="000000"/>
        </w:rPr>
        <w:t>，如新鲜食用菌</w:t>
      </w:r>
      <w:r>
        <w:rPr>
          <w:rFonts w:ascii="Times New Roman" w:hAnsi="Times New Roman" w:cs="Times New Roman"/>
          <w:color w:val="000000"/>
        </w:rPr>
        <w:t>附带的培养基质、泥土等杂质</w:t>
      </w:r>
      <w:r>
        <w:rPr>
          <w:rFonts w:hint="eastAsia" w:ascii="Times New Roman" w:hAnsi="Times New Roman" w:cs="Times New Roman"/>
          <w:color w:val="000000"/>
        </w:rPr>
        <w:t>。</w:t>
      </w:r>
    </w:p>
    <w:p>
      <w:pPr>
        <w:tabs>
          <w:tab w:val="center" w:pos="4153"/>
        </w:tabs>
        <w:spacing w:before="312" w:beforeLines="100" w:after="312" w:afterLines="100" w:line="300" w:lineRule="auto"/>
        <w:rPr>
          <w:rFonts w:ascii="Times New Roman" w:hAnsi="Times New Roman" w:eastAsia="黑体" w:cs="Times New Roman"/>
          <w:sz w:val="24"/>
        </w:rPr>
      </w:pPr>
      <w:bookmarkStart w:id="28" w:name="_Toc61854440"/>
      <w:bookmarkStart w:id="29" w:name="_Toc61854439"/>
      <w:r>
        <w:rPr>
          <w:rFonts w:ascii="Times New Roman" w:hAnsi="Times New Roman" w:eastAsia="黑体" w:cs="Times New Roman"/>
          <w:sz w:val="24"/>
        </w:rPr>
        <w:t>8</w:t>
      </w:r>
      <w:bookmarkEnd w:id="28"/>
      <w:r>
        <w:rPr>
          <w:rFonts w:ascii="Times New Roman" w:hAnsi="Times New Roman" w:eastAsia="黑体" w:cs="Times New Roman"/>
          <w:sz w:val="24"/>
        </w:rPr>
        <w:t xml:space="preserve">  分级</w:t>
      </w:r>
      <w:bookmarkEnd w:id="29"/>
    </w:p>
    <w:p>
      <w:pPr>
        <w:spacing w:line="360" w:lineRule="auto"/>
        <w:ind w:firstLine="420" w:firstLineChars="200"/>
        <w:rPr>
          <w:rFonts w:ascii="Times New Roman" w:hAnsi="Times New Roman" w:cs="Times New Roman"/>
        </w:rPr>
      </w:pPr>
      <w:r>
        <w:rPr>
          <w:rFonts w:ascii="Times New Roman" w:hAnsi="Times New Roman" w:cs="Times New Roman"/>
        </w:rPr>
        <w:t>同一品种的食用菌依据色泽、外形特征等</w:t>
      </w:r>
      <w:r>
        <w:rPr>
          <w:rFonts w:hint="eastAsia" w:ascii="Times New Roman" w:hAnsi="Times New Roman" w:cs="Times New Roman"/>
        </w:rPr>
        <w:t>分为不同等级，香菇、平菇、白灵菇等食用菌的具体分级标准按照下表执行，其他菇类分级标准根据客户要求或市场需求执行。</w:t>
      </w:r>
    </w:p>
    <w:p>
      <w:pPr>
        <w:spacing w:line="360" w:lineRule="auto"/>
        <w:ind w:firstLine="420" w:firstLineChars="200"/>
        <w:jc w:val="center"/>
        <w:rPr>
          <w:rFonts w:ascii="Times New Roman" w:hAnsi="Times New Roman" w:cs="Times New Roman"/>
          <w:b/>
          <w:bCs/>
          <w:highlight w:val="yellow"/>
        </w:rPr>
      </w:pPr>
      <w:r>
        <w:rPr>
          <w:rFonts w:hint="eastAsia" w:ascii="Times New Roman" w:hAnsi="Times New Roman" w:cs="Times New Roman"/>
          <w:b/>
          <w:bCs/>
        </w:rPr>
        <w:t>表一 鲜品食用菌分类等级标准</w:t>
      </w:r>
    </w:p>
    <w:tbl>
      <w:tblPr>
        <w:tblStyle w:val="15"/>
        <w:tblW w:w="0" w:type="auto"/>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spacing w:line="360" w:lineRule="auto"/>
              <w:jc w:val="center"/>
              <w:rPr>
                <w:rFonts w:ascii="Times New Roman" w:hAnsi="Times New Roman" w:cs="Times New Roman"/>
              </w:rPr>
            </w:pPr>
            <w:r>
              <w:rPr>
                <w:rFonts w:hint="eastAsia" w:ascii="Times New Roman" w:hAnsi="Times New Roman" w:cs="Times New Roman"/>
              </w:rPr>
              <w:t>食用菌种类</w:t>
            </w:r>
          </w:p>
        </w:tc>
        <w:tc>
          <w:tcPr>
            <w:tcW w:w="2368" w:type="dxa"/>
          </w:tcPr>
          <w:p>
            <w:pPr>
              <w:spacing w:line="360" w:lineRule="auto"/>
              <w:jc w:val="center"/>
              <w:rPr>
                <w:rFonts w:ascii="Times New Roman" w:hAnsi="Times New Roman" w:cs="Times New Roman"/>
              </w:rPr>
            </w:pPr>
            <w:r>
              <w:rPr>
                <w:rFonts w:hint="eastAsia" w:ascii="Times New Roman" w:hAnsi="Times New Roman" w:cs="Times New Roman"/>
              </w:rPr>
              <w:t>分级执行标准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spacing w:line="360" w:lineRule="auto"/>
              <w:jc w:val="center"/>
              <w:rPr>
                <w:rFonts w:ascii="Times New Roman" w:hAnsi="Times New Roman" w:cs="Times New Roman"/>
              </w:rPr>
            </w:pPr>
            <w:r>
              <w:rPr>
                <w:rFonts w:hint="eastAsia" w:ascii="Times New Roman" w:hAnsi="Times New Roman" w:cs="Times New Roman"/>
              </w:rPr>
              <w:t>香菇</w:t>
            </w:r>
          </w:p>
        </w:tc>
        <w:tc>
          <w:tcPr>
            <w:tcW w:w="2368" w:type="dxa"/>
          </w:tcPr>
          <w:p>
            <w:pPr>
              <w:spacing w:line="360" w:lineRule="auto"/>
              <w:jc w:val="center"/>
              <w:rPr>
                <w:rFonts w:ascii="Times New Roman" w:hAnsi="Times New Roman" w:cs="Times New Roman"/>
              </w:rPr>
            </w:pPr>
            <w:bookmarkStart w:id="30" w:name="OLE_LINK3"/>
            <w:r>
              <w:rPr>
                <w:rFonts w:ascii="Times New Roman" w:hAnsi="Times New Roman" w:cs="Times New Roman"/>
              </w:rPr>
              <w:t>NY/T 1061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spacing w:line="360" w:lineRule="auto"/>
              <w:jc w:val="center"/>
              <w:rPr>
                <w:rFonts w:ascii="Times New Roman" w:hAnsi="Times New Roman" w:cs="Times New Roman"/>
              </w:rPr>
            </w:pPr>
            <w:r>
              <w:rPr>
                <w:rFonts w:hint="eastAsia" w:ascii="Times New Roman" w:hAnsi="Times New Roman" w:cs="Times New Roman"/>
              </w:rPr>
              <w:t>双孢蘑菇</w:t>
            </w:r>
          </w:p>
        </w:tc>
        <w:tc>
          <w:tcPr>
            <w:tcW w:w="2368" w:type="dxa"/>
          </w:tcPr>
          <w:p>
            <w:pPr>
              <w:spacing w:line="360" w:lineRule="auto"/>
              <w:jc w:val="center"/>
              <w:rPr>
                <w:rFonts w:ascii="Times New Roman" w:hAnsi="Times New Roman" w:cs="Times New Roman"/>
              </w:rPr>
            </w:pPr>
            <w:r>
              <w:rPr>
                <w:rFonts w:ascii="Times New Roman" w:hAnsi="Times New Roman" w:cs="Times New Roman"/>
              </w:rPr>
              <w:t>NY/T 1790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spacing w:line="360" w:lineRule="auto"/>
              <w:jc w:val="center"/>
              <w:rPr>
                <w:rFonts w:ascii="Times New Roman" w:hAnsi="Times New Roman" w:cs="Times New Roman"/>
              </w:rPr>
            </w:pPr>
            <w:r>
              <w:rPr>
                <w:rFonts w:hint="eastAsia" w:ascii="Times New Roman" w:hAnsi="Times New Roman" w:cs="Times New Roman"/>
              </w:rPr>
              <w:t>平菇</w:t>
            </w:r>
          </w:p>
        </w:tc>
        <w:tc>
          <w:tcPr>
            <w:tcW w:w="2368" w:type="dxa"/>
          </w:tcPr>
          <w:p>
            <w:pPr>
              <w:spacing w:line="360" w:lineRule="auto"/>
              <w:jc w:val="center"/>
              <w:rPr>
                <w:rFonts w:ascii="Times New Roman" w:hAnsi="Times New Roman" w:cs="Times New Roman"/>
              </w:rPr>
            </w:pPr>
            <w:r>
              <w:rPr>
                <w:rFonts w:ascii="Times New Roman" w:hAnsi="Times New Roman" w:cs="Times New Roman"/>
              </w:rPr>
              <w:t>NY/T 2715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spacing w:line="360" w:lineRule="auto"/>
              <w:jc w:val="center"/>
              <w:rPr>
                <w:rFonts w:ascii="Times New Roman" w:hAnsi="Times New Roman" w:cs="Times New Roman"/>
              </w:rPr>
            </w:pPr>
            <w:r>
              <w:rPr>
                <w:rFonts w:hint="eastAsia" w:ascii="Times New Roman" w:hAnsi="Times New Roman" w:cs="Times New Roman"/>
              </w:rPr>
              <w:t>白灵菇</w:t>
            </w:r>
          </w:p>
        </w:tc>
        <w:tc>
          <w:tcPr>
            <w:tcW w:w="2368" w:type="dxa"/>
          </w:tcPr>
          <w:p>
            <w:pPr>
              <w:spacing w:line="360" w:lineRule="auto"/>
              <w:jc w:val="center"/>
              <w:rPr>
                <w:rFonts w:ascii="Times New Roman" w:hAnsi="Times New Roman" w:cs="Times New Roman"/>
              </w:rPr>
            </w:pPr>
            <w:r>
              <w:rPr>
                <w:rFonts w:ascii="Times New Roman" w:hAnsi="Times New Roman" w:cs="Times New Roman"/>
              </w:rPr>
              <w:t>NY/T 1836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spacing w:line="360" w:lineRule="auto"/>
              <w:jc w:val="center"/>
              <w:rPr>
                <w:rFonts w:ascii="Times New Roman" w:hAnsi="Times New Roman" w:cs="Times New Roman"/>
              </w:rPr>
            </w:pPr>
            <w:r>
              <w:rPr>
                <w:rFonts w:hint="eastAsia" w:ascii="Times New Roman" w:hAnsi="Times New Roman" w:cs="Times New Roman"/>
              </w:rPr>
              <w:t>草菇</w:t>
            </w:r>
          </w:p>
        </w:tc>
        <w:tc>
          <w:tcPr>
            <w:tcW w:w="2368" w:type="dxa"/>
          </w:tcPr>
          <w:p>
            <w:pPr>
              <w:spacing w:line="360" w:lineRule="auto"/>
              <w:jc w:val="center"/>
              <w:rPr>
                <w:rFonts w:ascii="Times New Roman" w:hAnsi="Times New Roman" w:cs="Times New Roman"/>
              </w:rPr>
            </w:pPr>
            <w:r>
              <w:rPr>
                <w:rFonts w:ascii="Times New Roman" w:hAnsi="Times New Roman" w:cs="Times New Roman"/>
              </w:rPr>
              <w:t>NY/T 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spacing w:line="360" w:lineRule="auto"/>
              <w:jc w:val="center"/>
              <w:rPr>
                <w:rFonts w:ascii="Times New Roman" w:hAnsi="Times New Roman" w:cs="Times New Roman"/>
              </w:rPr>
            </w:pPr>
            <w:r>
              <w:rPr>
                <w:rFonts w:hint="eastAsia" w:ascii="Times New Roman" w:hAnsi="Times New Roman" w:cs="Times New Roman"/>
              </w:rPr>
              <w:t>竹荪</w:t>
            </w:r>
          </w:p>
        </w:tc>
        <w:tc>
          <w:tcPr>
            <w:tcW w:w="2368" w:type="dxa"/>
          </w:tcPr>
          <w:p>
            <w:pPr>
              <w:spacing w:line="360" w:lineRule="auto"/>
              <w:jc w:val="center"/>
              <w:rPr>
                <w:rFonts w:ascii="Times New Roman" w:hAnsi="Times New Roman" w:cs="Times New Roman"/>
              </w:rPr>
            </w:pPr>
            <w:r>
              <w:rPr>
                <w:rFonts w:ascii="Times New Roman" w:hAnsi="Times New Roman" w:cs="Times New Roman"/>
              </w:rPr>
              <w:t>NY/T 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spacing w:line="360" w:lineRule="auto"/>
              <w:jc w:val="center"/>
              <w:rPr>
                <w:rFonts w:ascii="Times New Roman" w:hAnsi="Times New Roman" w:cs="Times New Roman"/>
              </w:rPr>
            </w:pPr>
            <w:r>
              <w:rPr>
                <w:rFonts w:hint="eastAsia" w:ascii="Times New Roman" w:hAnsi="Times New Roman" w:cs="Times New Roman"/>
              </w:rPr>
              <w:t>杏鲍菇</w:t>
            </w:r>
          </w:p>
        </w:tc>
        <w:tc>
          <w:tcPr>
            <w:tcW w:w="2368" w:type="dxa"/>
          </w:tcPr>
          <w:p>
            <w:pPr>
              <w:spacing w:line="360" w:lineRule="auto"/>
              <w:jc w:val="center"/>
              <w:rPr>
                <w:rFonts w:ascii="Times New Roman" w:hAnsi="Times New Roman" w:cs="Times New Roman"/>
              </w:rPr>
            </w:pPr>
            <w:r>
              <w:rPr>
                <w:rFonts w:ascii="Times New Roman" w:hAnsi="Times New Roman" w:cs="Times New Roman"/>
              </w:rPr>
              <w:t>NY/T 3418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2" w:type="dxa"/>
          </w:tcPr>
          <w:p>
            <w:pPr>
              <w:spacing w:line="360" w:lineRule="auto"/>
              <w:jc w:val="center"/>
              <w:rPr>
                <w:rFonts w:ascii="Times New Roman" w:hAnsi="Times New Roman" w:cs="Times New Roman"/>
              </w:rPr>
            </w:pPr>
            <w:r>
              <w:rPr>
                <w:rFonts w:hint="eastAsia" w:ascii="Times New Roman" w:hAnsi="Times New Roman" w:cs="Times New Roman"/>
              </w:rPr>
              <w:t>羊肚菌</w:t>
            </w:r>
          </w:p>
        </w:tc>
        <w:tc>
          <w:tcPr>
            <w:tcW w:w="2368" w:type="dxa"/>
          </w:tcPr>
          <w:p>
            <w:pPr>
              <w:spacing w:line="360" w:lineRule="auto"/>
              <w:jc w:val="center"/>
              <w:rPr>
                <w:rFonts w:ascii="Times New Roman" w:hAnsi="Times New Roman" w:cs="Times New Roman"/>
              </w:rPr>
            </w:pPr>
            <w:r>
              <w:rPr>
                <w:rFonts w:ascii="Times New Roman" w:hAnsi="Times New Roman" w:cs="Times New Roman"/>
              </w:rPr>
              <w:t>NY/T 4344</w:t>
            </w:r>
          </w:p>
        </w:tc>
      </w:tr>
    </w:tbl>
    <w:p>
      <w:pPr>
        <w:tabs>
          <w:tab w:val="center" w:pos="4153"/>
        </w:tabs>
        <w:spacing w:before="312" w:beforeLines="100" w:after="312" w:afterLines="100" w:line="300" w:lineRule="auto"/>
        <w:rPr>
          <w:rFonts w:ascii="Times New Roman" w:hAnsi="Times New Roman" w:eastAsia="黑体" w:cs="Times New Roman"/>
          <w:sz w:val="24"/>
        </w:rPr>
      </w:pPr>
      <w:bookmarkStart w:id="31" w:name="_Toc61854441"/>
      <w:r>
        <w:rPr>
          <w:rFonts w:ascii="Times New Roman" w:hAnsi="Times New Roman" w:eastAsia="黑体" w:cs="Times New Roman"/>
          <w:sz w:val="24"/>
        </w:rPr>
        <w:t>9  包装</w:t>
      </w:r>
      <w:bookmarkEnd w:id="31"/>
    </w:p>
    <w:p>
      <w:pPr>
        <w:spacing w:line="360" w:lineRule="auto"/>
        <w:rPr>
          <w:rFonts w:ascii="Times New Roman" w:hAnsi="Times New Roman" w:cs="Times New Roman"/>
          <w:b/>
        </w:rPr>
      </w:pPr>
      <w:r>
        <w:rPr>
          <w:rFonts w:ascii="Times New Roman" w:hAnsi="Times New Roman" w:cs="Times New Roman"/>
          <w:b/>
        </w:rPr>
        <w:t xml:space="preserve">9.1 </w:t>
      </w:r>
      <w:r>
        <w:rPr>
          <w:rFonts w:hint="eastAsia" w:ascii="Times New Roman" w:hAnsi="Times New Roman" w:cs="Times New Roman"/>
          <w:b/>
        </w:rPr>
        <w:t>内</w:t>
      </w:r>
      <w:r>
        <w:rPr>
          <w:rFonts w:ascii="Times New Roman" w:hAnsi="Times New Roman" w:cs="Times New Roman"/>
          <w:b/>
        </w:rPr>
        <w:t>包装</w:t>
      </w:r>
      <w:r>
        <w:rPr>
          <w:rFonts w:hint="eastAsia" w:ascii="Times New Roman" w:hAnsi="Times New Roman" w:cs="Times New Roman"/>
          <w:b/>
        </w:rPr>
        <w:t>材料</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常见</w:t>
      </w:r>
      <w:r>
        <w:rPr>
          <w:rFonts w:ascii="Times New Roman" w:hAnsi="Times New Roman" w:cs="Times New Roman"/>
          <w:szCs w:val="21"/>
        </w:rPr>
        <w:t>食用菌内包装</w:t>
      </w:r>
      <w:r>
        <w:rPr>
          <w:rFonts w:hint="eastAsia" w:ascii="Times New Roman" w:hAnsi="Times New Roman" w:cs="Times New Roman"/>
          <w:szCs w:val="21"/>
        </w:rPr>
        <w:t>采用</w:t>
      </w:r>
      <w:r>
        <w:rPr>
          <w:rFonts w:ascii="Times New Roman" w:hAnsi="Times New Roman" w:cs="Times New Roman"/>
          <w:szCs w:val="21"/>
        </w:rPr>
        <w:t>聚乙烯或聚丙烯</w:t>
      </w:r>
      <w:r>
        <w:rPr>
          <w:rFonts w:hint="eastAsia" w:ascii="Times New Roman" w:hAnsi="Times New Roman" w:cs="Times New Roman"/>
          <w:szCs w:val="21"/>
        </w:rPr>
        <w:t>材质微孔膜</w:t>
      </w:r>
      <w:r>
        <w:rPr>
          <w:rFonts w:ascii="Times New Roman" w:hAnsi="Times New Roman" w:cs="Times New Roman"/>
          <w:szCs w:val="21"/>
        </w:rPr>
        <w:t>密封包装</w:t>
      </w:r>
      <w:r>
        <w:rPr>
          <w:rFonts w:hint="eastAsia" w:ascii="Times New Roman" w:hAnsi="Times New Roman" w:cs="Times New Roman"/>
          <w:szCs w:val="21"/>
        </w:rPr>
        <w:t>；双孢蘑菇、草菇和赤松茸等食用菌采用内衬以及顶部覆盖吸水纸方式进行包装。</w:t>
      </w:r>
    </w:p>
    <w:p>
      <w:pPr>
        <w:spacing w:line="360" w:lineRule="auto"/>
        <w:rPr>
          <w:rFonts w:ascii="Times New Roman" w:hAnsi="Times New Roman" w:cs="Times New Roman"/>
          <w:b/>
        </w:rPr>
      </w:pPr>
      <w:r>
        <w:rPr>
          <w:rFonts w:ascii="Times New Roman" w:hAnsi="Times New Roman" w:cs="Times New Roman"/>
          <w:b/>
        </w:rPr>
        <w:t>9.2</w:t>
      </w:r>
      <w:r>
        <w:rPr>
          <w:rFonts w:hint="eastAsia" w:ascii="Times New Roman" w:hAnsi="Times New Roman" w:cs="Times New Roman"/>
          <w:b/>
        </w:rPr>
        <w:t>外包装材料</w:t>
      </w:r>
    </w:p>
    <w:p>
      <w:pPr>
        <w:spacing w:line="360" w:lineRule="auto"/>
        <w:ind w:firstLine="420" w:firstLineChars="200"/>
        <w:rPr>
          <w:rFonts w:ascii="Times New Roman" w:hAnsi="Times New Roman" w:cs="Times New Roman"/>
        </w:rPr>
      </w:pPr>
      <w:r>
        <w:rPr>
          <w:rFonts w:ascii="Times New Roman" w:hAnsi="Times New Roman" w:cs="Times New Roman"/>
        </w:rPr>
        <w:t>应选用坚固的外包装容器，塑料周转箱</w:t>
      </w:r>
      <w:r>
        <w:rPr>
          <w:rFonts w:hint="eastAsia" w:ascii="Times New Roman" w:hAnsi="Times New Roman" w:cs="Times New Roman"/>
        </w:rPr>
        <w:t>或</w:t>
      </w:r>
      <w:r>
        <w:rPr>
          <w:rFonts w:ascii="Times New Roman" w:hAnsi="Times New Roman" w:cs="Times New Roman"/>
        </w:rPr>
        <w:t>聚苯乙烯发泡包装箱</w:t>
      </w:r>
      <w:r>
        <w:rPr>
          <w:rFonts w:hint="eastAsia" w:ascii="Times New Roman" w:hAnsi="Times New Roman" w:cs="Times New Roman"/>
        </w:rPr>
        <w:t>。</w:t>
      </w:r>
    </w:p>
    <w:p>
      <w:pPr>
        <w:spacing w:line="360" w:lineRule="auto"/>
        <w:rPr>
          <w:rFonts w:ascii="Times New Roman" w:hAnsi="Times New Roman" w:cs="Times New Roman"/>
          <w:b/>
        </w:rPr>
      </w:pPr>
      <w:r>
        <w:rPr>
          <w:rFonts w:ascii="Times New Roman" w:hAnsi="Times New Roman" w:cs="Times New Roman"/>
          <w:b/>
        </w:rPr>
        <w:t>9.3</w:t>
      </w:r>
      <w:r>
        <w:rPr>
          <w:rFonts w:hint="eastAsia" w:ascii="Times New Roman" w:hAnsi="Times New Roman" w:cs="Times New Roman"/>
          <w:b/>
        </w:rPr>
        <w:t>包装操作</w:t>
      </w:r>
    </w:p>
    <w:p>
      <w:pPr>
        <w:spacing w:line="360" w:lineRule="auto"/>
        <w:ind w:firstLine="420" w:firstLineChars="200"/>
        <w:rPr>
          <w:rFonts w:ascii="Times New Roman" w:hAnsi="Times New Roman" w:cs="Times New Roman"/>
        </w:rPr>
      </w:pPr>
      <w:r>
        <w:rPr>
          <w:rFonts w:ascii="Times New Roman" w:hAnsi="Times New Roman" w:cs="Times New Roman"/>
        </w:rPr>
        <w:t>食用菌整齐摆放，不应挤压，摆放层数不宜过多。</w:t>
      </w:r>
    </w:p>
    <w:p>
      <w:pPr>
        <w:spacing w:line="360" w:lineRule="auto"/>
        <w:rPr>
          <w:rFonts w:ascii="Times New Roman" w:hAnsi="Times New Roman" w:cs="Times New Roman"/>
          <w:b/>
        </w:rPr>
      </w:pPr>
      <w:r>
        <w:rPr>
          <w:rFonts w:ascii="Times New Roman" w:hAnsi="Times New Roman" w:cs="Times New Roman"/>
          <w:b/>
        </w:rPr>
        <w:t>9.4</w:t>
      </w:r>
      <w:r>
        <w:rPr>
          <w:rFonts w:hint="eastAsia" w:ascii="Times New Roman" w:hAnsi="Times New Roman" w:cs="Times New Roman"/>
          <w:b/>
        </w:rPr>
        <w:t>包装标识</w:t>
      </w:r>
    </w:p>
    <w:p>
      <w:pPr>
        <w:spacing w:line="360" w:lineRule="auto"/>
        <w:ind w:firstLine="420" w:firstLineChars="200"/>
        <w:rPr>
          <w:rFonts w:ascii="Times New Roman" w:hAnsi="Times New Roman" w:cs="Times New Roman"/>
          <w:color w:val="000000"/>
        </w:rPr>
      </w:pPr>
      <w:r>
        <w:rPr>
          <w:rFonts w:ascii="Times New Roman" w:hAnsi="Times New Roman" w:cs="Times New Roman"/>
          <w:color w:val="000000"/>
        </w:rPr>
        <w:t>包装上应</w:t>
      </w:r>
      <w:r>
        <w:rPr>
          <w:rFonts w:hint="eastAsia" w:ascii="Times New Roman" w:hAnsi="Times New Roman" w:cs="Times New Roman"/>
          <w:color w:val="000000"/>
        </w:rPr>
        <w:t>清晰</w:t>
      </w:r>
      <w:r>
        <w:rPr>
          <w:rFonts w:ascii="Times New Roman" w:hAnsi="Times New Roman" w:cs="Times New Roman"/>
          <w:color w:val="000000"/>
        </w:rPr>
        <w:t>标明食用菌名称、产地、等级、</w:t>
      </w:r>
      <w:r>
        <w:rPr>
          <w:rFonts w:hint="eastAsia" w:ascii="Times New Roman" w:hAnsi="Times New Roman" w:cs="Times New Roman"/>
          <w:color w:val="000000"/>
        </w:rPr>
        <w:t>净重、商标</w:t>
      </w:r>
      <w:r>
        <w:rPr>
          <w:rFonts w:ascii="Times New Roman" w:hAnsi="Times New Roman" w:cs="Times New Roman"/>
          <w:color w:val="000000"/>
        </w:rPr>
        <w:t>等产品信息</w:t>
      </w:r>
      <w:r>
        <w:rPr>
          <w:rFonts w:hint="eastAsia" w:ascii="Times New Roman" w:hAnsi="Times New Roman" w:cs="Times New Roman"/>
          <w:color w:val="000000"/>
        </w:rPr>
        <w:t>。</w:t>
      </w:r>
    </w:p>
    <w:p>
      <w:pPr>
        <w:tabs>
          <w:tab w:val="center" w:pos="4153"/>
        </w:tabs>
        <w:spacing w:before="312" w:beforeLines="100" w:after="312" w:afterLines="100" w:line="300" w:lineRule="auto"/>
        <w:rPr>
          <w:rFonts w:ascii="Times New Roman" w:hAnsi="Times New Roman" w:eastAsia="黑体" w:cs="Times New Roman"/>
          <w:sz w:val="24"/>
        </w:rPr>
      </w:pPr>
      <w:bookmarkStart w:id="32" w:name="_Toc61854442"/>
      <w:r>
        <w:rPr>
          <w:rFonts w:ascii="Times New Roman" w:hAnsi="Times New Roman" w:eastAsia="黑体" w:cs="Times New Roman"/>
          <w:sz w:val="24"/>
        </w:rPr>
        <w:t>10  短期贮藏</w:t>
      </w:r>
      <w:bookmarkEnd w:id="32"/>
    </w:p>
    <w:p>
      <w:pPr>
        <w:spacing w:line="360" w:lineRule="auto"/>
        <w:rPr>
          <w:rFonts w:ascii="Times New Roman" w:hAnsi="Times New Roman" w:cs="Times New Roman"/>
          <w:color w:val="000000" w:themeColor="text1"/>
          <w14:textFill>
            <w14:solidFill>
              <w14:schemeClr w14:val="tx1"/>
            </w14:solidFill>
          </w14:textFill>
        </w:rPr>
      </w:pPr>
      <w:bookmarkStart w:id="33" w:name="OLE_LINK10"/>
      <w:bookmarkStart w:id="34" w:name="OLE_LINK9"/>
      <w:r>
        <w:rPr>
          <w:rFonts w:ascii="Times New Roman" w:hAnsi="Times New Roman" w:cs="Times New Roman"/>
          <w:b/>
        </w:rPr>
        <w:t xml:space="preserve">10.1 </w:t>
      </w:r>
      <w:r>
        <w:rPr>
          <w:rFonts w:hint="eastAsia" w:ascii="Times New Roman" w:hAnsi="Times New Roman" w:cs="Times New Roman"/>
          <w:b/>
        </w:rPr>
        <w:t>冷库管理</w:t>
      </w:r>
    </w:p>
    <w:p>
      <w:pPr>
        <w:spacing w:line="360" w:lineRule="auto"/>
        <w:ind w:firstLine="420" w:firstLineChars="200"/>
        <w:rPr>
          <w:rFonts w:ascii="Times New Roman" w:hAnsi="Times New Roman" w:cs="Times New Roman"/>
        </w:rPr>
      </w:pPr>
      <w:r>
        <w:rPr>
          <w:rFonts w:ascii="Times New Roman" w:hAnsi="Times New Roman" w:cs="Times New Roman"/>
          <w:szCs w:val="21"/>
        </w:rPr>
        <w:t>按照</w:t>
      </w:r>
      <w:r>
        <w:rPr>
          <w:rFonts w:ascii="Times New Roman" w:hAnsi="Times New Roman" w:cs="Times New Roman"/>
        </w:rPr>
        <w:t>GB/T 30134的规定执行。</w:t>
      </w:r>
    </w:p>
    <w:p>
      <w:pPr>
        <w:spacing w:line="360" w:lineRule="auto"/>
        <w:rPr>
          <w:rFonts w:ascii="Times New Roman" w:hAnsi="Times New Roman" w:cs="Times New Roman"/>
          <w:b/>
        </w:rPr>
      </w:pPr>
      <w:r>
        <w:rPr>
          <w:rFonts w:ascii="Times New Roman" w:hAnsi="Times New Roman" w:cs="Times New Roman"/>
          <w:b/>
        </w:rPr>
        <w:t>10.2 贮藏</w:t>
      </w:r>
    </w:p>
    <w:p>
      <w:pPr>
        <w:spacing w:line="360" w:lineRule="auto"/>
        <w:ind w:firstLine="420" w:firstLineChars="200"/>
        <w:rPr>
          <w:rFonts w:ascii="Times New Roman" w:hAnsi="Times New Roman" w:cs="Times New Roman"/>
        </w:rPr>
      </w:pPr>
      <w:r>
        <w:rPr>
          <w:rFonts w:hint="eastAsia" w:ascii="Times New Roman" w:hAnsi="Times New Roman" w:cs="Times New Roman"/>
        </w:rPr>
        <w:t>10.2.1</w:t>
      </w:r>
      <w:r>
        <w:rPr>
          <w:rFonts w:ascii="Times New Roman" w:hAnsi="Times New Roman" w:cs="Times New Roman"/>
        </w:rPr>
        <w:t xml:space="preserve"> </w:t>
      </w:r>
      <w:r>
        <w:rPr>
          <w:rFonts w:hint="eastAsia" w:ascii="Times New Roman" w:hAnsi="Times New Roman" w:cs="Times New Roman"/>
        </w:rPr>
        <w:t>对</w:t>
      </w:r>
      <w:r>
        <w:rPr>
          <w:rFonts w:ascii="Times New Roman" w:hAnsi="Times New Roman" w:cs="Times New Roman"/>
        </w:rPr>
        <w:t>不立即进入电商物流的</w:t>
      </w:r>
      <w:r>
        <w:rPr>
          <w:rFonts w:hint="eastAsia" w:ascii="Times New Roman" w:hAnsi="Times New Roman" w:cs="Times New Roman"/>
        </w:rPr>
        <w:t>食用菌</w:t>
      </w:r>
      <w:r>
        <w:rPr>
          <w:rFonts w:ascii="Times New Roman" w:hAnsi="Times New Roman" w:cs="Times New Roman"/>
        </w:rPr>
        <w:t>，</w:t>
      </w:r>
      <w:r>
        <w:rPr>
          <w:rFonts w:hint="eastAsia" w:ascii="Times New Roman" w:hAnsi="Times New Roman" w:cs="Times New Roman"/>
        </w:rPr>
        <w:t>应入库</w:t>
      </w:r>
      <w:r>
        <w:rPr>
          <w:rFonts w:ascii="Times New Roman" w:hAnsi="Times New Roman" w:cs="Times New Roman"/>
        </w:rPr>
        <w:t>进行短期贮藏</w:t>
      </w:r>
      <w:r>
        <w:rPr>
          <w:rFonts w:hint="eastAsia" w:ascii="Times New Roman" w:hAnsi="Times New Roman" w:cs="Times New Roman"/>
        </w:rPr>
        <w:t>，贮藏温度</w:t>
      </w:r>
      <w:r>
        <w:rPr>
          <w:rFonts w:ascii="Times New Roman" w:hAnsi="Times New Roman" w:cs="Times New Roman"/>
        </w:rPr>
        <w:t>0℃~4℃。</w:t>
      </w:r>
    </w:p>
    <w:p>
      <w:pPr>
        <w:spacing w:line="360" w:lineRule="auto"/>
        <w:ind w:firstLine="420" w:firstLineChars="200"/>
        <w:rPr>
          <w:rFonts w:ascii="Times New Roman" w:hAnsi="Times New Roman" w:cs="Times New Roman"/>
        </w:rPr>
      </w:pPr>
      <w:r>
        <w:rPr>
          <w:rFonts w:hint="eastAsia" w:ascii="Times New Roman" w:hAnsi="Times New Roman" w:cs="Times New Roman"/>
        </w:rPr>
        <w:t>10.2.2</w:t>
      </w:r>
      <w:r>
        <w:rPr>
          <w:rFonts w:ascii="Times New Roman" w:hAnsi="Times New Roman" w:cs="Times New Roman"/>
        </w:rPr>
        <w:t xml:space="preserve"> </w:t>
      </w:r>
      <w:r>
        <w:rPr>
          <w:rFonts w:hint="eastAsia" w:ascii="Times New Roman" w:hAnsi="Times New Roman" w:cs="Times New Roman"/>
        </w:rPr>
        <w:t>香菇、双孢蘑菇、平菇、草菇、鸡腿菇、白灵菇以及羊肚菌等</w:t>
      </w:r>
      <w:r>
        <w:rPr>
          <w:rFonts w:ascii="Times New Roman" w:hAnsi="Times New Roman" w:cs="Times New Roman"/>
        </w:rPr>
        <w:t>短期贮藏时间不</w:t>
      </w:r>
      <w:r>
        <w:rPr>
          <w:rFonts w:hint="eastAsia" w:ascii="Times New Roman" w:hAnsi="Times New Roman" w:cs="Times New Roman"/>
        </w:rPr>
        <w:t>宜</w:t>
      </w:r>
      <w:r>
        <w:rPr>
          <w:rFonts w:ascii="Times New Roman" w:hAnsi="Times New Roman" w:cs="Times New Roman"/>
        </w:rPr>
        <w:t xml:space="preserve">超过2 </w:t>
      </w:r>
      <w:r>
        <w:rPr>
          <w:rFonts w:hint="eastAsia" w:ascii="Times New Roman" w:hAnsi="Times New Roman" w:cs="Times New Roman"/>
        </w:rPr>
        <w:t>d，贮藏期间可采用1ppm</w:t>
      </w:r>
      <w:r>
        <w:rPr>
          <w:rFonts w:ascii="Times New Roman" w:hAnsi="Times New Roman" w:cs="Times New Roman"/>
        </w:rPr>
        <w:t xml:space="preserve"> </w:t>
      </w:r>
      <w:r>
        <w:rPr>
          <w:rFonts w:hint="eastAsia" w:ascii="Times New Roman" w:hAnsi="Times New Roman" w:cs="Times New Roman"/>
        </w:rPr>
        <w:t>1</w:t>
      </w:r>
      <w:r>
        <w:rPr>
          <w:rFonts w:ascii="Times New Roman" w:hAnsi="Times New Roman" w:cs="Times New Roman"/>
        </w:rPr>
        <w:t>-MCP</w:t>
      </w:r>
      <w:r>
        <w:rPr>
          <w:rFonts w:hint="eastAsia" w:ascii="Times New Roman" w:hAnsi="Times New Roman" w:cs="Times New Roman"/>
        </w:rPr>
        <w:t>做熏蒸处理；金针菇、杏鲍菇、茶树菇、赤松茸以及竹荪等短期贮藏时间不宜超过</w:t>
      </w:r>
      <w:r>
        <w:rPr>
          <w:rFonts w:ascii="Times New Roman" w:hAnsi="Times New Roman" w:cs="Times New Roman"/>
        </w:rPr>
        <w:t>4</w:t>
      </w:r>
      <w:r>
        <w:rPr>
          <w:rFonts w:hint="eastAsia" w:ascii="Times New Roman" w:hAnsi="Times New Roman" w:cs="Times New Roman"/>
        </w:rPr>
        <w:t>d，贮藏期间可采用0</w:t>
      </w:r>
      <w:r>
        <w:rPr>
          <w:rFonts w:ascii="Times New Roman" w:hAnsi="Times New Roman" w:cs="Times New Roman"/>
        </w:rPr>
        <w:t xml:space="preserve">.5 </w:t>
      </w:r>
      <w:r>
        <w:rPr>
          <w:rFonts w:hint="eastAsia" w:ascii="Times New Roman" w:hAnsi="Times New Roman" w:cs="Times New Roman"/>
        </w:rPr>
        <w:t>ppm臭氧做熏蒸处理。</w:t>
      </w:r>
    </w:p>
    <w:p>
      <w:pPr>
        <w:spacing w:line="360" w:lineRule="auto"/>
        <w:ind w:firstLine="420" w:firstLineChars="200"/>
        <w:rPr>
          <w:rFonts w:ascii="Times New Roman" w:hAnsi="Times New Roman" w:cs="Times New Roman"/>
        </w:rPr>
      </w:pPr>
      <w:r>
        <w:rPr>
          <w:rFonts w:hint="eastAsia" w:ascii="Times New Roman" w:hAnsi="Times New Roman" w:cs="Times New Roman"/>
        </w:rPr>
        <w:t>10.2.3</w:t>
      </w:r>
      <w:r>
        <w:rPr>
          <w:rFonts w:ascii="Times New Roman" w:hAnsi="Times New Roman" w:cs="Times New Roman"/>
        </w:rPr>
        <w:t xml:space="preserve"> 贮藏温度、湿度和贮藏管理按照NY/T 3220的规定执行。</w:t>
      </w:r>
    </w:p>
    <w:bookmarkEnd w:id="33"/>
    <w:bookmarkEnd w:id="34"/>
    <w:p>
      <w:pPr>
        <w:spacing w:line="360" w:lineRule="auto"/>
        <w:rPr>
          <w:rFonts w:ascii="Times New Roman" w:hAnsi="Times New Roman" w:cs="Times New Roman"/>
          <w:b/>
        </w:rPr>
      </w:pPr>
      <w:r>
        <w:rPr>
          <w:rFonts w:ascii="Times New Roman" w:hAnsi="Times New Roman" w:cs="Times New Roman"/>
          <w:b/>
        </w:rPr>
        <w:t>10.3 出库</w:t>
      </w:r>
    </w:p>
    <w:p>
      <w:pPr>
        <w:spacing w:line="360" w:lineRule="auto"/>
        <w:ind w:firstLine="420" w:firstLineChars="200"/>
        <w:rPr>
          <w:rFonts w:ascii="Times New Roman" w:hAnsi="Times New Roman" w:cs="Times New Roman"/>
        </w:rPr>
      </w:pPr>
      <w:r>
        <w:rPr>
          <w:rFonts w:ascii="Times New Roman" w:hAnsi="Times New Roman" w:cs="Times New Roman"/>
        </w:rPr>
        <w:t>出库前应检查</w:t>
      </w:r>
      <w:r>
        <w:rPr>
          <w:rFonts w:hint="eastAsia" w:ascii="Times New Roman" w:hAnsi="Times New Roman" w:cs="Times New Roman"/>
        </w:rPr>
        <w:t>食用菌</w:t>
      </w:r>
      <w:r>
        <w:rPr>
          <w:rFonts w:ascii="Times New Roman" w:hAnsi="Times New Roman" w:cs="Times New Roman"/>
        </w:rPr>
        <w:t>情况，如发现有不符合质量要求的</w:t>
      </w:r>
      <w:r>
        <w:rPr>
          <w:rFonts w:hint="eastAsia" w:ascii="Times New Roman" w:hAnsi="Times New Roman" w:cs="Times New Roman"/>
        </w:rPr>
        <w:t>食用菌</w:t>
      </w:r>
      <w:r>
        <w:rPr>
          <w:rFonts w:ascii="Times New Roman" w:hAnsi="Times New Roman" w:cs="Times New Roman"/>
        </w:rPr>
        <w:t>，应重新分选包装。出库</w:t>
      </w:r>
      <w:r>
        <w:rPr>
          <w:rFonts w:hint="eastAsia" w:ascii="Times New Roman" w:hAnsi="Times New Roman" w:cs="Times New Roman"/>
        </w:rPr>
        <w:t>应</w:t>
      </w:r>
      <w:r>
        <w:rPr>
          <w:rFonts w:ascii="Times New Roman" w:hAnsi="Times New Roman" w:cs="Times New Roman"/>
        </w:rPr>
        <w:t>遵循“先进先出”原则。</w:t>
      </w:r>
    </w:p>
    <w:p>
      <w:pPr>
        <w:tabs>
          <w:tab w:val="center" w:pos="4153"/>
        </w:tabs>
        <w:spacing w:before="312" w:beforeLines="100" w:after="312" w:afterLines="100" w:line="300" w:lineRule="auto"/>
        <w:rPr>
          <w:rFonts w:ascii="Times New Roman" w:hAnsi="Times New Roman" w:eastAsia="黑体" w:cs="Times New Roman"/>
          <w:sz w:val="24"/>
        </w:rPr>
      </w:pPr>
      <w:bookmarkStart w:id="35" w:name="_Toc61854443"/>
      <w:r>
        <w:rPr>
          <w:rFonts w:ascii="Times New Roman" w:hAnsi="Times New Roman" w:eastAsia="黑体" w:cs="Times New Roman"/>
          <w:sz w:val="24"/>
        </w:rPr>
        <w:t>11  冷链</w:t>
      </w:r>
      <w:bookmarkEnd w:id="35"/>
      <w:r>
        <w:rPr>
          <w:rFonts w:ascii="Times New Roman" w:hAnsi="Times New Roman" w:eastAsia="黑体" w:cs="Times New Roman"/>
          <w:sz w:val="24"/>
        </w:rPr>
        <w:t>运输</w:t>
      </w:r>
    </w:p>
    <w:p>
      <w:pPr>
        <w:spacing w:line="360" w:lineRule="auto"/>
        <w:rPr>
          <w:rFonts w:ascii="Times New Roman" w:hAnsi="Times New Roman" w:cs="Times New Roman"/>
          <w:b/>
        </w:rPr>
      </w:pPr>
      <w:bookmarkStart w:id="36" w:name="_Toc61854444"/>
      <w:bookmarkStart w:id="37" w:name="OLE_LINK12"/>
      <w:bookmarkStart w:id="38" w:name="OLE_LINK11"/>
      <w:r>
        <w:rPr>
          <w:rFonts w:ascii="Times New Roman" w:hAnsi="Times New Roman" w:cs="Times New Roman"/>
          <w:b/>
        </w:rPr>
        <w:t>11.1</w:t>
      </w:r>
      <w:bookmarkEnd w:id="36"/>
      <w:r>
        <w:rPr>
          <w:rFonts w:ascii="Times New Roman" w:hAnsi="Times New Roman" w:cs="Times New Roman"/>
          <w:b/>
        </w:rPr>
        <w:t xml:space="preserve"> 运输装备</w:t>
      </w:r>
    </w:p>
    <w:p>
      <w:pPr>
        <w:spacing w:line="360" w:lineRule="auto"/>
        <w:ind w:firstLine="420" w:firstLineChars="200"/>
        <w:rPr>
          <w:rFonts w:ascii="Times New Roman" w:hAnsi="Times New Roman" w:cs="Times New Roman"/>
        </w:rPr>
      </w:pPr>
      <w:r>
        <w:rPr>
          <w:rFonts w:ascii="Times New Roman" w:hAnsi="Times New Roman" w:cs="Times New Roman"/>
        </w:rPr>
        <w:t>按照GB/T 33129的规定执行，应安装温湿度监控、预警设备，具有</w:t>
      </w:r>
      <w:r>
        <w:rPr>
          <w:rFonts w:hint="eastAsia" w:ascii="Times New Roman" w:hAnsi="Times New Roman" w:cs="Times New Roman"/>
        </w:rPr>
        <w:t>实时</w:t>
      </w:r>
      <w:r>
        <w:rPr>
          <w:rFonts w:ascii="Times New Roman" w:hAnsi="Times New Roman" w:cs="Times New Roman"/>
        </w:rPr>
        <w:t>数据记录、导出和数据传输功能</w:t>
      </w:r>
      <w:r>
        <w:rPr>
          <w:rFonts w:hint="eastAsia" w:ascii="Times New Roman" w:hAnsi="Times New Roman" w:cs="Times New Roman"/>
        </w:rPr>
        <w:t>，车辆宜配备卫星定位装备。</w:t>
      </w:r>
    </w:p>
    <w:p>
      <w:pPr>
        <w:spacing w:line="360" w:lineRule="auto"/>
        <w:rPr>
          <w:rFonts w:ascii="Times New Roman" w:hAnsi="Times New Roman" w:cs="Times New Roman"/>
          <w:b/>
        </w:rPr>
      </w:pPr>
      <w:bookmarkStart w:id="39" w:name="_Toc61854445"/>
      <w:r>
        <w:rPr>
          <w:rFonts w:ascii="Times New Roman" w:hAnsi="Times New Roman" w:cs="Times New Roman"/>
          <w:b/>
        </w:rPr>
        <w:t>11.2 运输</w:t>
      </w:r>
      <w:bookmarkEnd w:id="39"/>
      <w:r>
        <w:rPr>
          <w:rFonts w:ascii="Times New Roman" w:hAnsi="Times New Roman" w:cs="Times New Roman"/>
          <w:b/>
        </w:rPr>
        <w:t>要求</w:t>
      </w:r>
    </w:p>
    <w:p>
      <w:pPr>
        <w:spacing w:line="360" w:lineRule="auto"/>
        <w:ind w:firstLine="420" w:firstLineChars="2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1.2.1</w:t>
      </w:r>
      <w:r>
        <w:rPr>
          <w:rFonts w:hint="eastAsia" w:ascii="Times New Roman" w:hAnsi="Times New Roman" w:cs="Times New Roman"/>
        </w:rPr>
        <w:t>运输温度</w:t>
      </w:r>
    </w:p>
    <w:p>
      <w:pPr>
        <w:spacing w:line="360" w:lineRule="auto"/>
        <w:ind w:firstLine="420" w:firstLineChars="200"/>
        <w:rPr>
          <w:rFonts w:ascii="Times New Roman" w:hAnsi="Times New Roman" w:cs="Times New Roman"/>
        </w:rPr>
      </w:pPr>
      <w:r>
        <w:rPr>
          <w:rFonts w:hint="eastAsia" w:ascii="Times New Roman" w:hAnsi="Times New Roman" w:cs="Times New Roman"/>
        </w:rPr>
        <w:t>新鲜食用菌</w:t>
      </w:r>
      <w:r>
        <w:rPr>
          <w:rFonts w:ascii="Times New Roman" w:hAnsi="Times New Roman" w:cs="Times New Roman"/>
        </w:rPr>
        <w:t>运输</w:t>
      </w:r>
      <w:r>
        <w:rPr>
          <w:rFonts w:hint="eastAsia" w:ascii="Times New Roman" w:hAnsi="Times New Roman" w:cs="Times New Roman"/>
        </w:rPr>
        <w:t>宜采用</w:t>
      </w:r>
      <w:r>
        <w:rPr>
          <w:rFonts w:ascii="Times New Roman" w:hAnsi="Times New Roman" w:cs="Times New Roman"/>
        </w:rPr>
        <w:t>冷藏车</w:t>
      </w:r>
      <w:r>
        <w:rPr>
          <w:rFonts w:hint="eastAsia" w:ascii="Times New Roman" w:hAnsi="Times New Roman" w:cs="Times New Roman"/>
        </w:rPr>
        <w:t>，</w:t>
      </w:r>
      <w:r>
        <w:rPr>
          <w:rFonts w:ascii="Times New Roman" w:hAnsi="Times New Roman" w:cs="Times New Roman"/>
        </w:rPr>
        <w:t>装载前冷藏车应预冷到运输温度2 ℃~8 ℃</w:t>
      </w:r>
      <w:r>
        <w:rPr>
          <w:rFonts w:hint="eastAsia" w:ascii="Times New Roman" w:hAnsi="Times New Roman" w:cs="Times New Roman"/>
        </w:rPr>
        <w:t>，在运输过程中应控制温度稳定，防止冷害、冻伤。</w:t>
      </w:r>
    </w:p>
    <w:p>
      <w:pPr>
        <w:spacing w:line="360" w:lineRule="auto"/>
        <w:ind w:firstLine="420" w:firstLineChars="2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1.2.2</w:t>
      </w:r>
      <w:r>
        <w:rPr>
          <w:rFonts w:hint="eastAsia" w:ascii="Times New Roman" w:hAnsi="Times New Roman" w:cs="Times New Roman"/>
        </w:rPr>
        <w:t>堆码</w:t>
      </w:r>
    </w:p>
    <w:p>
      <w:pPr>
        <w:spacing w:line="360" w:lineRule="auto"/>
        <w:ind w:firstLine="420" w:firstLineChars="200"/>
        <w:rPr>
          <w:rFonts w:ascii="Times New Roman" w:hAnsi="Times New Roman" w:cs="Times New Roman"/>
        </w:rPr>
      </w:pPr>
      <w:r>
        <w:rPr>
          <w:rFonts w:ascii="Times New Roman" w:hAnsi="Times New Roman" w:cs="Times New Roman"/>
        </w:rPr>
        <w:t>车厢内进行叠框码垛或泡沫箱交叉码垛，堆垛应不高于冷风机，堆垛周围应保留30-40 cm通风孔道；车厢前部应做好加固，前上部和中上部两个部位的箱底内衬3-5 cm瓦楞纸</w:t>
      </w:r>
      <w:r>
        <w:rPr>
          <w:rFonts w:hint="eastAsia" w:ascii="Times New Roman" w:hAnsi="Times New Roman" w:cs="Times New Roman"/>
        </w:rPr>
        <w:t>。</w:t>
      </w:r>
    </w:p>
    <w:p>
      <w:pPr>
        <w:spacing w:line="360" w:lineRule="auto"/>
        <w:ind w:firstLine="420" w:firstLineChars="2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1.2.3</w:t>
      </w:r>
      <w:r>
        <w:rPr>
          <w:rFonts w:hint="eastAsia" w:ascii="Times New Roman" w:hAnsi="Times New Roman" w:cs="Times New Roman"/>
        </w:rPr>
        <w:t>运输时长等</w:t>
      </w:r>
    </w:p>
    <w:p>
      <w:pPr>
        <w:spacing w:line="360" w:lineRule="auto"/>
        <w:ind w:firstLine="420" w:firstLineChars="200"/>
        <w:rPr>
          <w:rFonts w:ascii="Times New Roman" w:hAnsi="Times New Roman" w:cs="Times New Roman"/>
        </w:rPr>
      </w:pPr>
      <w:r>
        <w:rPr>
          <w:rFonts w:ascii="Times New Roman" w:hAnsi="Times New Roman" w:cs="Times New Roman"/>
        </w:rPr>
        <w:t>运输时间应少于2 d，同时应尽量选择二级公路或以上级别公路进行运输。</w:t>
      </w:r>
    </w:p>
    <w:p>
      <w:pPr>
        <w:spacing w:line="360" w:lineRule="auto"/>
        <w:rPr>
          <w:rFonts w:ascii="Times New Roman" w:hAnsi="Times New Roman" w:cs="Times New Roman"/>
          <w:b/>
          <w:bCs/>
          <w:szCs w:val="21"/>
        </w:rPr>
      </w:pPr>
      <w:r>
        <w:rPr>
          <w:rFonts w:ascii="Times New Roman" w:hAnsi="Times New Roman" w:cs="Times New Roman"/>
          <w:b/>
          <w:bCs/>
          <w:szCs w:val="21"/>
        </w:rPr>
        <w:t>11.3 信息管理</w:t>
      </w:r>
    </w:p>
    <w:p>
      <w:pPr>
        <w:spacing w:line="360" w:lineRule="auto"/>
        <w:ind w:firstLine="420" w:firstLineChars="200"/>
        <w:rPr>
          <w:rFonts w:ascii="Times New Roman" w:hAnsi="Times New Roman" w:cs="Times New Roman"/>
        </w:rPr>
      </w:pPr>
      <w:r>
        <w:rPr>
          <w:rFonts w:hint="eastAsia" w:ascii="Times New Roman" w:hAnsi="Times New Roman" w:cs="Times New Roman"/>
        </w:rPr>
        <w:t>电商物流过程中的信息应做到实时、准确、可靠、完整、连续，</w:t>
      </w:r>
      <w:r>
        <w:rPr>
          <w:rFonts w:ascii="Times New Roman" w:hAnsi="Times New Roman" w:cs="Times New Roman"/>
        </w:rPr>
        <w:t>按照</w:t>
      </w:r>
      <w:bookmarkStart w:id="40" w:name="OLE_LINK4"/>
      <w:r>
        <w:rPr>
          <w:rFonts w:ascii="Times New Roman" w:hAnsi="Times New Roman" w:cs="Times New Roman"/>
        </w:rPr>
        <w:t>GB/T 36088</w:t>
      </w:r>
      <w:bookmarkEnd w:id="40"/>
      <w:r>
        <w:rPr>
          <w:rFonts w:ascii="Times New Roman" w:hAnsi="Times New Roman" w:cs="Times New Roman"/>
        </w:rPr>
        <w:t>的规定执行。</w:t>
      </w:r>
    </w:p>
    <w:bookmarkEnd w:id="37"/>
    <w:bookmarkEnd w:id="38"/>
    <w:p>
      <w:pPr>
        <w:tabs>
          <w:tab w:val="center" w:pos="4153"/>
        </w:tabs>
        <w:spacing w:before="312" w:beforeLines="100" w:after="312" w:afterLines="100" w:line="300" w:lineRule="auto"/>
        <w:rPr>
          <w:rFonts w:ascii="Times New Roman" w:hAnsi="Times New Roman" w:eastAsia="黑体" w:cs="Times New Roman"/>
          <w:sz w:val="24"/>
        </w:rPr>
      </w:pPr>
      <w:bookmarkStart w:id="41" w:name="_Toc61854446"/>
      <w:r>
        <w:rPr>
          <w:rFonts w:ascii="Times New Roman" w:hAnsi="Times New Roman" w:eastAsia="黑体" w:cs="Times New Roman"/>
          <w:sz w:val="24"/>
        </w:rPr>
        <w:t xml:space="preserve">12  </w:t>
      </w:r>
      <w:r>
        <w:rPr>
          <w:rFonts w:hint="eastAsia" w:ascii="Times New Roman" w:hAnsi="Times New Roman" w:eastAsia="黑体" w:cs="Times New Roman"/>
          <w:sz w:val="24"/>
        </w:rPr>
        <w:t>分拣</w:t>
      </w:r>
      <w:r>
        <w:rPr>
          <w:rFonts w:ascii="Times New Roman" w:hAnsi="Times New Roman" w:eastAsia="黑体" w:cs="Times New Roman"/>
          <w:sz w:val="24"/>
        </w:rPr>
        <w:t>配送与追溯</w:t>
      </w:r>
      <w:bookmarkEnd w:id="41"/>
    </w:p>
    <w:p>
      <w:pPr>
        <w:spacing w:line="360" w:lineRule="auto"/>
        <w:rPr>
          <w:rFonts w:ascii="Times New Roman" w:hAnsi="Times New Roman" w:cs="Times New Roman"/>
          <w:b/>
          <w:bCs/>
          <w:szCs w:val="21"/>
        </w:rPr>
      </w:pPr>
      <w:r>
        <w:rPr>
          <w:rFonts w:ascii="Times New Roman" w:hAnsi="Times New Roman" w:cs="Times New Roman"/>
          <w:b/>
          <w:bCs/>
          <w:szCs w:val="21"/>
        </w:rPr>
        <w:t xml:space="preserve">12.1 </w:t>
      </w:r>
      <w:r>
        <w:rPr>
          <w:rFonts w:hint="eastAsia" w:ascii="Times New Roman" w:hAnsi="Times New Roman" w:cs="Times New Roman"/>
          <w:b/>
          <w:bCs/>
          <w:szCs w:val="21"/>
        </w:rPr>
        <w:t>分拣</w:t>
      </w:r>
    </w:p>
    <w:p>
      <w:pPr>
        <w:spacing w:line="360" w:lineRule="auto"/>
        <w:ind w:firstLine="420" w:firstLineChars="200"/>
        <w:rPr>
          <w:rFonts w:ascii="Times New Roman" w:hAnsi="Times New Roman" w:cs="Times New Roman"/>
        </w:rPr>
      </w:pPr>
      <w:r>
        <w:rPr>
          <w:rFonts w:ascii="Times New Roman" w:hAnsi="Times New Roman" w:cs="Times New Roman"/>
        </w:rPr>
        <w:t>分拣</w:t>
      </w:r>
      <w:r>
        <w:rPr>
          <w:rFonts w:hint="eastAsia" w:ascii="Times New Roman" w:hAnsi="Times New Roman" w:cs="Times New Roman"/>
        </w:rPr>
        <w:t>时</w:t>
      </w:r>
      <w:r>
        <w:rPr>
          <w:rFonts w:ascii="Times New Roman" w:hAnsi="Times New Roman" w:cs="Times New Roman"/>
        </w:rPr>
        <w:t>应检查</w:t>
      </w:r>
      <w:r>
        <w:rPr>
          <w:rFonts w:hint="eastAsia" w:ascii="Times New Roman" w:hAnsi="Times New Roman" w:cs="Times New Roman"/>
        </w:rPr>
        <w:t>并确保</w:t>
      </w:r>
      <w:r>
        <w:rPr>
          <w:rFonts w:ascii="Times New Roman" w:hAnsi="Times New Roman" w:cs="Times New Roman"/>
        </w:rPr>
        <w:t>快件包装完</w:t>
      </w:r>
      <w:r>
        <w:rPr>
          <w:rFonts w:hint="eastAsia" w:ascii="Times New Roman" w:hAnsi="Times New Roman" w:cs="Times New Roman"/>
        </w:rPr>
        <w:t>性和牢固性</w:t>
      </w:r>
      <w:r>
        <w:rPr>
          <w:rFonts w:ascii="Times New Roman" w:hAnsi="Times New Roman" w:cs="Times New Roman"/>
        </w:rPr>
        <w:t>、物流单据无缺失</w:t>
      </w:r>
      <w:r>
        <w:rPr>
          <w:rFonts w:hint="eastAsia" w:ascii="Times New Roman" w:hAnsi="Times New Roman" w:cs="Times New Roman"/>
        </w:rPr>
        <w:t>，</w:t>
      </w:r>
      <w:r>
        <w:rPr>
          <w:rFonts w:ascii="Times New Roman" w:hAnsi="Times New Roman" w:cs="Times New Roman"/>
        </w:rPr>
        <w:t>轻拿轻放，禁止乱拋乱扔。</w:t>
      </w:r>
    </w:p>
    <w:p>
      <w:pPr>
        <w:spacing w:line="360" w:lineRule="auto"/>
        <w:rPr>
          <w:rFonts w:ascii="Times New Roman" w:hAnsi="Times New Roman" w:cs="Times New Roman"/>
          <w:b/>
          <w:bCs/>
          <w:szCs w:val="21"/>
        </w:rPr>
      </w:pPr>
      <w:r>
        <w:rPr>
          <w:rFonts w:ascii="Times New Roman" w:hAnsi="Times New Roman" w:cs="Times New Roman"/>
          <w:b/>
          <w:bCs/>
          <w:szCs w:val="21"/>
        </w:rPr>
        <w:t>12.2 配送</w:t>
      </w:r>
    </w:p>
    <w:p>
      <w:pPr>
        <w:spacing w:line="360" w:lineRule="auto"/>
        <w:ind w:firstLine="420" w:firstLineChars="200"/>
        <w:rPr>
          <w:rFonts w:ascii="Times New Roman" w:hAnsi="Times New Roman" w:cs="Times New Roman"/>
        </w:rPr>
      </w:pPr>
      <w:bookmarkStart w:id="42" w:name="OLE_LINK17"/>
      <w:r>
        <w:rPr>
          <w:rFonts w:ascii="Times New Roman" w:hAnsi="Times New Roman" w:cs="Times New Roman"/>
        </w:rPr>
        <w:t>应使用冷藏车、冷藏箱进行配送，配送温度</w:t>
      </w:r>
      <w:r>
        <w:rPr>
          <w:rFonts w:hint="eastAsia" w:ascii="Times New Roman" w:hAnsi="Times New Roman" w:cs="Times New Roman"/>
        </w:rPr>
        <w:t>同</w:t>
      </w:r>
      <w:r>
        <w:rPr>
          <w:rFonts w:ascii="Times New Roman" w:hAnsi="Times New Roman" w:cs="Times New Roman"/>
        </w:rPr>
        <w:t>11.2</w:t>
      </w:r>
      <w:r>
        <w:rPr>
          <w:rFonts w:hint="eastAsia" w:ascii="Times New Roman" w:hAnsi="Times New Roman" w:cs="Times New Roman"/>
        </w:rPr>
        <w:t>要求，确保签收时食用菌为低温状态。不</w:t>
      </w:r>
      <w:r>
        <w:rPr>
          <w:rFonts w:ascii="Times New Roman" w:hAnsi="Times New Roman" w:cs="Times New Roman"/>
        </w:rPr>
        <w:t>得与有毒、有害、有异味的物品混</w:t>
      </w:r>
      <w:r>
        <w:rPr>
          <w:rFonts w:hint="eastAsia" w:ascii="Times New Roman" w:hAnsi="Times New Roman" w:cs="Times New Roman"/>
        </w:rPr>
        <w:t>装，搬运和装卸过程中不可暴力操作。</w:t>
      </w:r>
      <w:r>
        <w:rPr>
          <w:rFonts w:ascii="Times New Roman" w:hAnsi="Times New Roman" w:cs="Times New Roman"/>
        </w:rPr>
        <w:t>配送服务应按照</w:t>
      </w:r>
      <w:r>
        <w:rPr>
          <w:rFonts w:hint="eastAsia" w:ascii="Times New Roman" w:hAnsi="Times New Roman" w:cs="Times New Roman"/>
        </w:rPr>
        <w:t>G</w:t>
      </w:r>
      <w:r>
        <w:rPr>
          <w:rFonts w:ascii="Times New Roman" w:hAnsi="Times New Roman" w:cs="Times New Roman"/>
        </w:rPr>
        <w:t>B/T 31524的规定执行</w:t>
      </w:r>
      <w:r>
        <w:rPr>
          <w:rFonts w:hint="eastAsia" w:ascii="Times New Roman" w:hAnsi="Times New Roman" w:cs="Times New Roman"/>
        </w:rPr>
        <w:t>，</w:t>
      </w:r>
      <w:r>
        <w:rPr>
          <w:rFonts w:ascii="Times New Roman" w:hAnsi="Times New Roman" w:cs="Times New Roman"/>
        </w:rPr>
        <w:t>公布</w:t>
      </w:r>
      <w:r>
        <w:rPr>
          <w:rFonts w:hint="eastAsia" w:ascii="Times New Roman" w:hAnsi="Times New Roman" w:cs="Times New Roman"/>
        </w:rPr>
        <w:t>、</w:t>
      </w:r>
      <w:r>
        <w:rPr>
          <w:rFonts w:ascii="Times New Roman" w:hAnsi="Times New Roman" w:cs="Times New Roman"/>
        </w:rPr>
        <w:t>更新</w:t>
      </w:r>
      <w:r>
        <w:rPr>
          <w:rFonts w:hint="eastAsia" w:ascii="Times New Roman" w:hAnsi="Times New Roman" w:cs="Times New Roman"/>
        </w:rPr>
        <w:t>、保存</w:t>
      </w:r>
      <w:r>
        <w:rPr>
          <w:rFonts w:ascii="Times New Roman" w:hAnsi="Times New Roman" w:cs="Times New Roman"/>
        </w:rPr>
        <w:t>物流信息</w:t>
      </w:r>
      <w:r>
        <w:rPr>
          <w:rFonts w:hint="eastAsia" w:ascii="Times New Roman" w:hAnsi="Times New Roman" w:cs="Times New Roman"/>
        </w:rPr>
        <w:t>并</w:t>
      </w:r>
      <w:r>
        <w:rPr>
          <w:rFonts w:ascii="Times New Roman" w:hAnsi="Times New Roman" w:cs="Times New Roman"/>
        </w:rPr>
        <w:t>提供物流查询方式</w:t>
      </w:r>
      <w:r>
        <w:rPr>
          <w:rFonts w:hint="eastAsia" w:ascii="Times New Roman" w:hAnsi="Times New Roman" w:cs="Times New Roman"/>
        </w:rPr>
        <w:t>，核对</w:t>
      </w:r>
      <w:r>
        <w:rPr>
          <w:rFonts w:ascii="Times New Roman" w:hAnsi="Times New Roman" w:cs="Times New Roman"/>
        </w:rPr>
        <w:t>物流单据和凭证</w:t>
      </w:r>
      <w:r>
        <w:rPr>
          <w:rFonts w:hint="eastAsia" w:ascii="Times New Roman" w:hAnsi="Times New Roman" w:cs="Times New Roman"/>
        </w:rPr>
        <w:t>确保正确配送，并</w:t>
      </w:r>
      <w:r>
        <w:rPr>
          <w:rFonts w:ascii="Times New Roman" w:hAnsi="Times New Roman" w:cs="Times New Roman"/>
        </w:rPr>
        <w:t>对配送过程进行监督。</w:t>
      </w:r>
    </w:p>
    <w:bookmarkEnd w:id="42"/>
    <w:p>
      <w:pPr>
        <w:spacing w:line="360" w:lineRule="auto"/>
        <w:rPr>
          <w:rFonts w:ascii="Times New Roman" w:hAnsi="Times New Roman" w:cs="Times New Roman"/>
          <w:b/>
          <w:bCs/>
          <w:szCs w:val="21"/>
        </w:rPr>
      </w:pPr>
      <w:r>
        <w:rPr>
          <w:rFonts w:ascii="Times New Roman" w:hAnsi="Times New Roman" w:cs="Times New Roman"/>
          <w:b/>
          <w:bCs/>
          <w:szCs w:val="21"/>
        </w:rPr>
        <w:t>12.3 追溯</w:t>
      </w:r>
    </w:p>
    <w:p>
      <w:pPr>
        <w:spacing w:line="360" w:lineRule="auto"/>
        <w:ind w:firstLine="420" w:firstLineChars="200"/>
        <w:rPr>
          <w:rFonts w:ascii="Times New Roman" w:hAnsi="Times New Roman" w:cs="Times New Roman"/>
        </w:rPr>
      </w:pPr>
      <w:r>
        <w:rPr>
          <w:rFonts w:ascii="Times New Roman" w:hAnsi="Times New Roman" w:cs="Times New Roman"/>
        </w:rPr>
        <w:t>倡导</w:t>
      </w:r>
      <w:r>
        <w:rPr>
          <w:rFonts w:hint="eastAsia" w:ascii="Times New Roman" w:hAnsi="Times New Roman" w:cs="Times New Roman"/>
        </w:rPr>
        <w:t>食用菌</w:t>
      </w:r>
      <w:r>
        <w:rPr>
          <w:rFonts w:ascii="Times New Roman" w:hAnsi="Times New Roman" w:cs="Times New Roman"/>
        </w:rPr>
        <w:t>生产和流通企业进行产品可追溯体系建设并在电商外包装上印制认证标识。</w:t>
      </w:r>
    </w:p>
    <w:p>
      <w:pPr>
        <w:spacing w:line="360" w:lineRule="auto"/>
        <w:ind w:firstLine="420" w:firstLineChars="200"/>
        <w:rPr>
          <w:rFonts w:ascii="Times New Roman" w:hAnsi="Times New Roman" w:cs="Times New Roman"/>
        </w:rPr>
      </w:pPr>
    </w:p>
    <w:p>
      <w:pPr>
        <w:spacing w:line="360" w:lineRule="auto"/>
        <w:jc w:val="center"/>
        <w:rPr>
          <w:rFonts w:ascii="Times New Roman" w:hAnsi="Times New Roman" w:eastAsia="等线" w:cs="Times New Roman"/>
        </w:rPr>
      </w:pPr>
      <w:r>
        <w:rPr>
          <w:rFonts w:ascii="Times New Roman" w:hAnsi="Times New Roman" w:eastAsia="等线" w:cs="Times New Roman"/>
        </w:rPr>
        <w:pict>
          <v:rect id="_x0000_i1025" o:spt="1" style="height:1.5pt;width:103.85pt;" fillcolor="#A0A0A0" filled="t" stroked="f" coordsize="21600,21600" o:hr="t" o:hrstd="t" o:hrpct="250" o:hralign="center">
            <v:path/>
            <v:fill on="t" focussize="0,0"/>
            <v:stroke on="f"/>
            <v:imagedata o:title=""/>
            <o:lock v:ext="edit"/>
            <w10:wrap type="none"/>
            <w10:anchorlock/>
          </v:rect>
        </w:pict>
      </w:r>
    </w:p>
    <w:p>
      <w:pPr>
        <w:spacing w:line="360" w:lineRule="auto"/>
        <w:jc w:val="center"/>
        <w:rPr>
          <w:rFonts w:ascii="Times New Roman" w:hAnsi="Times New Roman" w:cs="Times New Roman"/>
        </w:rPr>
      </w:pPr>
    </w:p>
    <w:sectPr>
      <w:footerReference r:id="rId14" w:type="first"/>
      <w:headerReference r:id="rId11" w:type="default"/>
      <w:footerReference r:id="rId12" w:type="default"/>
      <w:footerReference r:id="rId13" w:type="even"/>
      <w:pgSz w:w="11906" w:h="16838"/>
      <w:pgMar w:top="1440" w:right="1800" w:bottom="1440" w:left="1800" w:header="624"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Style w:val="17"/>
      </w:rPr>
    </w:pPr>
    <w:r>
      <w:fldChar w:fldCharType="begin"/>
    </w:r>
    <w:r>
      <w:rPr>
        <w:rStyle w:val="17"/>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II</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6</w:t>
    </w:r>
    <w:r>
      <w:fldChar w:fldCharType="end"/>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Times New Roman" w:hAnsi="Times New Roman" w:cs="Times New Roman"/>
        <w:sz w:val="20"/>
        <w:szCs w:val="20"/>
      </w:rPr>
    </w:pPr>
    <w:r>
      <w:rPr>
        <w:rFonts w:ascii="Times New Roman" w:hAnsi="Times New Roman" w:cs="Times New Roman"/>
        <w:sz w:val="20"/>
        <w:szCs w:val="20"/>
      </w:rPr>
      <w:t>Ⅰ</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Times New Roman" w:hAnsi="Times New Roman" w:cs="Times New Roman"/>
        <w:sz w:val="22"/>
        <w:szCs w:val="22"/>
      </w:rPr>
    </w:pPr>
    <w:r>
      <w:rPr>
        <w:rFonts w:ascii="Times New Roman" w:hAnsi="Times New Roman" w:cs="Times New Roman"/>
        <w:sz w:val="20"/>
        <w:szCs w:val="20"/>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911" w:y="-31"/>
      <w:rPr>
        <w:rStyle w:val="17"/>
        <w:rFonts w:ascii="Times New Roman" w:hAnsi="Times New Roman" w:cs="Times New Roman"/>
        <w:sz w:val="20"/>
        <w:szCs w:val="20"/>
      </w:rPr>
    </w:pPr>
    <w:r>
      <w:rPr>
        <w:rFonts w:ascii="Times New Roman" w:hAnsi="Times New Roman" w:cs="Times New Roman"/>
        <w:sz w:val="20"/>
        <w:szCs w:val="20"/>
      </w:rPr>
      <w:fldChar w:fldCharType="begin"/>
    </w:r>
    <w:r>
      <w:rPr>
        <w:rStyle w:val="17"/>
        <w:rFonts w:ascii="Times New Roman" w:hAnsi="Times New Roman" w:cs="Times New Roman"/>
        <w:sz w:val="20"/>
        <w:szCs w:val="20"/>
      </w:rPr>
      <w:instrText xml:space="preserve">PAGE  </w:instrText>
    </w:r>
    <w:r>
      <w:rPr>
        <w:rFonts w:ascii="Times New Roman" w:hAnsi="Times New Roman" w:cs="Times New Roman"/>
        <w:sz w:val="20"/>
        <w:szCs w:val="20"/>
      </w:rPr>
      <w:fldChar w:fldCharType="separate"/>
    </w:r>
    <w:r>
      <w:rPr>
        <w:rStyle w:val="17"/>
        <w:rFonts w:ascii="Times New Roman" w:hAnsi="Times New Roman" w:cs="Times New Roman"/>
        <w:sz w:val="20"/>
        <w:szCs w:val="20"/>
      </w:rPr>
      <w:t>4</w:t>
    </w:r>
    <w:r>
      <w:rPr>
        <w:rFonts w:ascii="Times New Roman" w:hAnsi="Times New Roman" w:cs="Times New Roman"/>
        <w:sz w:val="20"/>
        <w:szCs w:val="20"/>
      </w:rPr>
      <w:fldChar w:fldCharType="end"/>
    </w:r>
  </w:p>
  <w:p>
    <w:pPr>
      <w:pStyle w:val="9"/>
      <w:ind w:right="360"/>
      <w:rPr>
        <w:rFonts w:ascii="Times New Roman" w:hAnsi="Times New Roman"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Times New Roman" w:hAnsi="Times New Roman" w:cs="Times New Roman"/>
        <w:sz w:val="20"/>
        <w:szCs w:val="20"/>
      </w:rPr>
    </w:pPr>
    <w:r>
      <w:rPr>
        <w:rFonts w:ascii="Times New Roman" w:hAnsi="Times New Roman" w:cs="Times New Roman"/>
        <w:sz w:val="20"/>
        <w:szCs w:val="20"/>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rPr>
        <w:rFonts w:ascii="Times New Roman" w:hAnsi="Times New Roman" w:eastAsia="黑体" w:cs="Times New Roman"/>
        <w:sz w:val="21"/>
        <w:szCs w:val="21"/>
      </w:rPr>
    </w:pPr>
    <w:r>
      <w:rPr>
        <w:rFonts w:ascii="Times New Roman" w:hAnsi="Times New Roman" w:eastAsia="黑体" w:cs="Times New Roman"/>
        <w:sz w:val="21"/>
        <w:szCs w:val="21"/>
      </w:rPr>
      <w:t>NY/T XXXX-XXXX</w:t>
    </w:r>
  </w:p>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rPr>
        <w:rFonts w:ascii="Times New Roman" w:hAnsi="Times New Roman" w:eastAsia="黑体" w:cs="Times New Roman"/>
        <w:sz w:val="21"/>
        <w:szCs w:val="21"/>
      </w:rPr>
    </w:pPr>
    <w:r>
      <w:rPr>
        <w:rFonts w:ascii="Times New Roman" w:hAnsi="Times New Roman" w:eastAsia="黑体" w:cs="Times New Roman"/>
        <w:sz w:val="21"/>
        <w:szCs w:val="21"/>
      </w:rPr>
      <w:t>NY/T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rPr>
        <w:rFonts w:ascii="Times New Roman" w:hAnsi="Times New Roman" w:eastAsia="黑体" w:cs="Times New Roman"/>
        <w:sz w:val="21"/>
        <w:szCs w:val="21"/>
      </w:rPr>
    </w:pPr>
    <w:r>
      <w:rPr>
        <w:rFonts w:ascii="Times New Roman" w:hAnsi="Times New Roman" w:eastAsia="黑体" w:cs="Times New Roman"/>
        <w:sz w:val="21"/>
        <w:szCs w:val="21"/>
      </w:rPr>
      <w:t>NY/T XXXX-XXXX</w:t>
    </w:r>
  </w:p>
  <w:p>
    <w:pPr>
      <w:pStyle w:val="1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E081A"/>
    <w:multiLevelType w:val="multilevel"/>
    <w:tmpl w:val="115E081A"/>
    <w:lvl w:ilvl="0" w:tentative="0">
      <w:start w:val="1"/>
      <w:numFmt w:val="decimal"/>
      <w:suff w:val="nothing"/>
      <w:lvlText w:val="%1  "/>
      <w:lvlJc w:val="left"/>
      <w:rPr>
        <w:rFonts w:hint="eastAsia" w:ascii="黑体" w:eastAsia="黑体"/>
        <w:b w:val="0"/>
        <w:i w:val="0"/>
        <w:caps w:val="0"/>
        <w:smallCaps w:val="0"/>
        <w:strike w:val="0"/>
        <w:dstrike w:val="0"/>
        <w:vanish w:val="0"/>
        <w:color w:val="auto"/>
        <w:spacing w:val="0"/>
        <w:w w:val="100"/>
        <w:kern w:val="21"/>
        <w:position w:val="0"/>
        <w:sz w:val="21"/>
        <w:u w:val="none"/>
        <w:vertAlign w:val="baseline"/>
        <w14:shadow w14:blurRad="0" w14:dist="0" w14:dir="0" w14:sx="0" w14:sy="0" w14:kx="0" w14:ky="0" w14:algn="none">
          <w14:srgbClr w14:val="000000"/>
        </w14:shadow>
      </w:rPr>
    </w:lvl>
    <w:lvl w:ilvl="1" w:tentative="0">
      <w:start w:val="1"/>
      <w:numFmt w:val="decimal"/>
      <w:suff w:val="nothing"/>
      <w:lvlText w:val="%1.%2  "/>
      <w:lvlJc w:val="left"/>
      <w:rPr>
        <w:rFonts w:hint="eastAsia" w:ascii="黑体" w:eastAsia="黑体"/>
        <w:b w:val="0"/>
        <w:i w:val="0"/>
        <w:caps w:val="0"/>
        <w:smallCaps w:val="0"/>
        <w:strike w:val="0"/>
        <w:dstrike w:val="0"/>
        <w:vanish w:val="0"/>
        <w:color w:val="auto"/>
        <w:spacing w:val="0"/>
        <w:w w:val="100"/>
        <w:kern w:val="21"/>
        <w:position w:val="0"/>
        <w:sz w:val="21"/>
        <w:u w:val="none"/>
        <w:vertAlign w:val="baseline"/>
        <w14:shadow w14:blurRad="0" w14:dist="0" w14:dir="0" w14:sx="0" w14:sy="0" w14:kx="0" w14:ky="0" w14:algn="none">
          <w14:srgbClr w14:val="000000"/>
        </w14:shadow>
      </w:rPr>
    </w:lvl>
    <w:lvl w:ilvl="2" w:tentative="0">
      <w:start w:val="1"/>
      <w:numFmt w:val="decimal"/>
      <w:pStyle w:val="29"/>
      <w:suff w:val="nothing"/>
      <w:lvlText w:val="%1.%2.%3  "/>
      <w:lvlJc w:val="left"/>
      <w:rPr>
        <w:rFonts w:hint="eastAsia" w:ascii="黑体" w:eastAsia="黑体"/>
        <w:b w:val="0"/>
        <w:i w:val="0"/>
        <w:caps w:val="0"/>
        <w:smallCaps w:val="0"/>
        <w:strike w:val="0"/>
        <w:dstrike w:val="0"/>
        <w:vanish w:val="0"/>
        <w:color w:val="auto"/>
        <w:spacing w:val="0"/>
        <w:w w:val="100"/>
        <w:kern w:val="21"/>
        <w:position w:val="0"/>
        <w:sz w:val="21"/>
        <w:u w:val="none"/>
        <w:vertAlign w:val="baseline"/>
        <w14:shadow w14:blurRad="0" w14:dist="0" w14:dir="0" w14:sx="0" w14:sy="0" w14:kx="0" w14:ky="0" w14:algn="none">
          <w14:srgbClr w14:val="000000"/>
        </w14:shadow>
      </w:rPr>
    </w:lvl>
    <w:lvl w:ilvl="3" w:tentative="0">
      <w:start w:val="1"/>
      <w:numFmt w:val="decimal"/>
      <w:suff w:val="nothing"/>
      <w:lvlText w:val="%1.%2.%3.%4  "/>
      <w:lvlJc w:val="left"/>
      <w:rPr>
        <w:rFonts w:hint="eastAsia" w:ascii="黑体" w:eastAsia="黑体"/>
        <w:b w:val="0"/>
        <w:i w:val="0"/>
        <w:caps w:val="0"/>
        <w:smallCaps w:val="0"/>
        <w:strike w:val="0"/>
        <w:dstrike w:val="0"/>
        <w:vanish w:val="0"/>
        <w:color w:val="auto"/>
        <w:spacing w:val="0"/>
        <w:w w:val="100"/>
        <w:kern w:val="21"/>
        <w:position w:val="0"/>
        <w:sz w:val="21"/>
        <w:u w:val="none"/>
        <w:vertAlign w:val="baseline"/>
        <w14:shadow w14:blurRad="0" w14:dist="0" w14:dir="0" w14:sx="0" w14:sy="0" w14:kx="0" w14:ky="0" w14:algn="none">
          <w14:srgbClr w14:val="000000"/>
        </w14:shadow>
      </w:rPr>
    </w:lvl>
    <w:lvl w:ilvl="4" w:tentative="0">
      <w:start w:val="1"/>
      <w:numFmt w:val="decimal"/>
      <w:suff w:val="nothing"/>
      <w:lvlText w:val="%1.%2.%3.%4.%5  "/>
      <w:lvlJc w:val="left"/>
      <w:rPr>
        <w:rFonts w:hint="eastAsia" w:ascii="黑体" w:eastAsia="黑体"/>
        <w:b w:val="0"/>
        <w:i w:val="0"/>
        <w:caps w:val="0"/>
        <w:smallCaps w:val="0"/>
        <w:strike w:val="0"/>
        <w:dstrike w:val="0"/>
        <w:vanish w:val="0"/>
        <w:color w:val="auto"/>
        <w:spacing w:val="0"/>
        <w:w w:val="100"/>
        <w:kern w:val="21"/>
        <w:position w:val="0"/>
        <w:sz w:val="21"/>
        <w:u w:val="none"/>
        <w:vertAlign w:val="baseline"/>
        <w14:shadow w14:blurRad="0" w14:dist="0" w14:dir="0" w14:sx="0" w14:sy="0" w14:kx="0" w14:ky="0" w14:algn="none">
          <w14:srgbClr w14:val="000000"/>
        </w14:shadow>
      </w:rPr>
    </w:lvl>
    <w:lvl w:ilvl="5" w:tentative="0">
      <w:start w:val="1"/>
      <w:numFmt w:val="decimal"/>
      <w:suff w:val="nothing"/>
      <w:lvlText w:val="%1.%2.%3.%4.%5.%6  "/>
      <w:lvlJc w:val="left"/>
      <w:rPr>
        <w:rFonts w:hint="eastAsia" w:ascii="黑体" w:eastAsia="黑体"/>
        <w:b w:val="0"/>
        <w:i w:val="0"/>
        <w:caps w:val="0"/>
        <w:smallCaps w:val="0"/>
        <w:strike w:val="0"/>
        <w:dstrike w:val="0"/>
        <w:vanish w:val="0"/>
        <w:color w:val="auto"/>
        <w:spacing w:val="0"/>
        <w:w w:val="100"/>
        <w:kern w:val="21"/>
        <w:position w:val="0"/>
        <w:sz w:val="21"/>
        <w:u w:val="none"/>
        <w:vertAlign w:val="baseline"/>
        <w14:shadow w14:blurRad="0" w14:dist="0" w14:dir="0" w14:sx="0" w14:sy="0" w14:kx="0" w14:ky="0" w14:algn="none">
          <w14:srgbClr w14:val="000000"/>
        </w14:shadow>
      </w:rPr>
    </w:lvl>
    <w:lvl w:ilvl="6" w:tentative="0">
      <w:start w:val="1"/>
      <w:numFmt w:val="lowerRoman"/>
      <w:lvlText w:val="(%7)"/>
      <w:lvlJc w:val="left"/>
      <w:pPr>
        <w:tabs>
          <w:tab w:val="left" w:pos="5528"/>
        </w:tabs>
        <w:ind w:left="5102"/>
      </w:pPr>
    </w:lvl>
    <w:lvl w:ilvl="7" w:tentative="0">
      <w:start w:val="1"/>
      <w:numFmt w:val="lowerLetter"/>
      <w:lvlText w:val="(%8)"/>
      <w:lvlJc w:val="left"/>
      <w:pPr>
        <w:tabs>
          <w:tab w:val="left" w:pos="6378"/>
        </w:tabs>
        <w:ind w:left="5953"/>
      </w:pPr>
    </w:lvl>
    <w:lvl w:ilvl="8" w:tentative="0">
      <w:start w:val="1"/>
      <w:numFmt w:val="lowerRoman"/>
      <w:lvlText w:val="(%9)"/>
      <w:lvlJc w:val="left"/>
      <w:pPr>
        <w:tabs>
          <w:tab w:val="left" w:pos="7228"/>
        </w:tabs>
        <w:ind w:left="680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lYzMyNjNjNjhlNmIyZTg5MmNiNWE0NTE3ODE4Y2YifQ=="/>
  </w:docVars>
  <w:rsids>
    <w:rsidRoot w:val="00595B9A"/>
    <w:rsid w:val="00004664"/>
    <w:rsid w:val="000073EF"/>
    <w:rsid w:val="00007B17"/>
    <w:rsid w:val="00007CA2"/>
    <w:rsid w:val="000123F4"/>
    <w:rsid w:val="0001483A"/>
    <w:rsid w:val="0001527C"/>
    <w:rsid w:val="00021601"/>
    <w:rsid w:val="00021D5C"/>
    <w:rsid w:val="000268A1"/>
    <w:rsid w:val="000314FA"/>
    <w:rsid w:val="00034166"/>
    <w:rsid w:val="0003660D"/>
    <w:rsid w:val="00037BCF"/>
    <w:rsid w:val="00051656"/>
    <w:rsid w:val="00052A76"/>
    <w:rsid w:val="00056BFE"/>
    <w:rsid w:val="00057972"/>
    <w:rsid w:val="00060937"/>
    <w:rsid w:val="00062978"/>
    <w:rsid w:val="00066DCB"/>
    <w:rsid w:val="00071EB5"/>
    <w:rsid w:val="00081A4F"/>
    <w:rsid w:val="0008329A"/>
    <w:rsid w:val="00090F0E"/>
    <w:rsid w:val="00093731"/>
    <w:rsid w:val="000955A1"/>
    <w:rsid w:val="00096489"/>
    <w:rsid w:val="000966AB"/>
    <w:rsid w:val="000A1D00"/>
    <w:rsid w:val="000A76C6"/>
    <w:rsid w:val="000C5CF0"/>
    <w:rsid w:val="000D0205"/>
    <w:rsid w:val="000D31CD"/>
    <w:rsid w:val="000D749B"/>
    <w:rsid w:val="000E0A4F"/>
    <w:rsid w:val="000E2289"/>
    <w:rsid w:val="000E376E"/>
    <w:rsid w:val="000E5643"/>
    <w:rsid w:val="000E640D"/>
    <w:rsid w:val="001026A1"/>
    <w:rsid w:val="00103550"/>
    <w:rsid w:val="001056CD"/>
    <w:rsid w:val="00114821"/>
    <w:rsid w:val="00114F74"/>
    <w:rsid w:val="001159E4"/>
    <w:rsid w:val="00116E01"/>
    <w:rsid w:val="001276A7"/>
    <w:rsid w:val="00143924"/>
    <w:rsid w:val="00144497"/>
    <w:rsid w:val="00162A5C"/>
    <w:rsid w:val="00163617"/>
    <w:rsid w:val="001675F3"/>
    <w:rsid w:val="00180321"/>
    <w:rsid w:val="00180CAD"/>
    <w:rsid w:val="00183880"/>
    <w:rsid w:val="001839D7"/>
    <w:rsid w:val="00183EA2"/>
    <w:rsid w:val="001849B9"/>
    <w:rsid w:val="0019649E"/>
    <w:rsid w:val="001A5FB0"/>
    <w:rsid w:val="001B4DC8"/>
    <w:rsid w:val="001B54D0"/>
    <w:rsid w:val="001C2352"/>
    <w:rsid w:val="001D28DA"/>
    <w:rsid w:val="001D2F45"/>
    <w:rsid w:val="001D3F77"/>
    <w:rsid w:val="001E148D"/>
    <w:rsid w:val="001E2846"/>
    <w:rsid w:val="001E35E6"/>
    <w:rsid w:val="001E6CF0"/>
    <w:rsid w:val="001E709C"/>
    <w:rsid w:val="00201816"/>
    <w:rsid w:val="002029C8"/>
    <w:rsid w:val="002069CD"/>
    <w:rsid w:val="00212B06"/>
    <w:rsid w:val="00213A0A"/>
    <w:rsid w:val="00223C1E"/>
    <w:rsid w:val="002303D1"/>
    <w:rsid w:val="002322F5"/>
    <w:rsid w:val="002334A8"/>
    <w:rsid w:val="0024181A"/>
    <w:rsid w:val="00241BB5"/>
    <w:rsid w:val="00250D5E"/>
    <w:rsid w:val="002532F2"/>
    <w:rsid w:val="00261897"/>
    <w:rsid w:val="0026436E"/>
    <w:rsid w:val="00266E0C"/>
    <w:rsid w:val="002672C0"/>
    <w:rsid w:val="002673D1"/>
    <w:rsid w:val="002728BA"/>
    <w:rsid w:val="00283F38"/>
    <w:rsid w:val="00284439"/>
    <w:rsid w:val="00292900"/>
    <w:rsid w:val="00293528"/>
    <w:rsid w:val="002940D8"/>
    <w:rsid w:val="002A089E"/>
    <w:rsid w:val="002A76FD"/>
    <w:rsid w:val="002B4F50"/>
    <w:rsid w:val="002B524D"/>
    <w:rsid w:val="002B6A7E"/>
    <w:rsid w:val="002B7D06"/>
    <w:rsid w:val="002C009C"/>
    <w:rsid w:val="002C2561"/>
    <w:rsid w:val="002C2989"/>
    <w:rsid w:val="002C376F"/>
    <w:rsid w:val="002C43E0"/>
    <w:rsid w:val="002C4423"/>
    <w:rsid w:val="002D2880"/>
    <w:rsid w:val="002D4C22"/>
    <w:rsid w:val="002E1C17"/>
    <w:rsid w:val="002E3AEC"/>
    <w:rsid w:val="002E6A40"/>
    <w:rsid w:val="002F0CFC"/>
    <w:rsid w:val="002F5563"/>
    <w:rsid w:val="002F69A3"/>
    <w:rsid w:val="0030273D"/>
    <w:rsid w:val="00312302"/>
    <w:rsid w:val="00314918"/>
    <w:rsid w:val="00326200"/>
    <w:rsid w:val="003262DF"/>
    <w:rsid w:val="00326EB8"/>
    <w:rsid w:val="00330F6C"/>
    <w:rsid w:val="0033151F"/>
    <w:rsid w:val="00335B1A"/>
    <w:rsid w:val="003369E7"/>
    <w:rsid w:val="00336E96"/>
    <w:rsid w:val="00341BED"/>
    <w:rsid w:val="00357B3B"/>
    <w:rsid w:val="00360126"/>
    <w:rsid w:val="00374243"/>
    <w:rsid w:val="00375ECB"/>
    <w:rsid w:val="003777EC"/>
    <w:rsid w:val="003800FD"/>
    <w:rsid w:val="003803B2"/>
    <w:rsid w:val="0038276A"/>
    <w:rsid w:val="00382DBB"/>
    <w:rsid w:val="003867F5"/>
    <w:rsid w:val="00387726"/>
    <w:rsid w:val="00392711"/>
    <w:rsid w:val="003A24B9"/>
    <w:rsid w:val="003A4045"/>
    <w:rsid w:val="003B0424"/>
    <w:rsid w:val="003B393B"/>
    <w:rsid w:val="003B3CEE"/>
    <w:rsid w:val="003C2C35"/>
    <w:rsid w:val="003D02CA"/>
    <w:rsid w:val="003D1CCB"/>
    <w:rsid w:val="003D567C"/>
    <w:rsid w:val="003E0C30"/>
    <w:rsid w:val="003E38F6"/>
    <w:rsid w:val="003E56D1"/>
    <w:rsid w:val="003F2383"/>
    <w:rsid w:val="004003DD"/>
    <w:rsid w:val="00401759"/>
    <w:rsid w:val="00410CCB"/>
    <w:rsid w:val="004118DA"/>
    <w:rsid w:val="00413070"/>
    <w:rsid w:val="00415BC3"/>
    <w:rsid w:val="00416FD1"/>
    <w:rsid w:val="00420BCD"/>
    <w:rsid w:val="00427836"/>
    <w:rsid w:val="004333A0"/>
    <w:rsid w:val="00440CC8"/>
    <w:rsid w:val="00445B76"/>
    <w:rsid w:val="004464B5"/>
    <w:rsid w:val="00456C7F"/>
    <w:rsid w:val="004602A2"/>
    <w:rsid w:val="00460ECC"/>
    <w:rsid w:val="004734A6"/>
    <w:rsid w:val="004738B0"/>
    <w:rsid w:val="004840D1"/>
    <w:rsid w:val="00490B37"/>
    <w:rsid w:val="004947BF"/>
    <w:rsid w:val="004A1F83"/>
    <w:rsid w:val="004A2D58"/>
    <w:rsid w:val="004A5730"/>
    <w:rsid w:val="004B68FD"/>
    <w:rsid w:val="004B6F38"/>
    <w:rsid w:val="004B74D8"/>
    <w:rsid w:val="004C1261"/>
    <w:rsid w:val="004C2765"/>
    <w:rsid w:val="004C3107"/>
    <w:rsid w:val="004C4355"/>
    <w:rsid w:val="004C484F"/>
    <w:rsid w:val="004C4939"/>
    <w:rsid w:val="004C4A22"/>
    <w:rsid w:val="004C6BD3"/>
    <w:rsid w:val="004D2690"/>
    <w:rsid w:val="004D2964"/>
    <w:rsid w:val="004D44DE"/>
    <w:rsid w:val="004E0037"/>
    <w:rsid w:val="004F0862"/>
    <w:rsid w:val="004F22A6"/>
    <w:rsid w:val="004F4CCD"/>
    <w:rsid w:val="004F66C8"/>
    <w:rsid w:val="004F693D"/>
    <w:rsid w:val="004F74C1"/>
    <w:rsid w:val="00500D5F"/>
    <w:rsid w:val="005017CB"/>
    <w:rsid w:val="00503D5A"/>
    <w:rsid w:val="005067C6"/>
    <w:rsid w:val="00515C45"/>
    <w:rsid w:val="005163B7"/>
    <w:rsid w:val="00517121"/>
    <w:rsid w:val="005173C9"/>
    <w:rsid w:val="005202F2"/>
    <w:rsid w:val="00520C21"/>
    <w:rsid w:val="00524157"/>
    <w:rsid w:val="00525D31"/>
    <w:rsid w:val="0052787F"/>
    <w:rsid w:val="00535E48"/>
    <w:rsid w:val="00537E9B"/>
    <w:rsid w:val="00541248"/>
    <w:rsid w:val="00544096"/>
    <w:rsid w:val="005478DE"/>
    <w:rsid w:val="00554233"/>
    <w:rsid w:val="0056622C"/>
    <w:rsid w:val="0057070E"/>
    <w:rsid w:val="00570730"/>
    <w:rsid w:val="00570969"/>
    <w:rsid w:val="00571F34"/>
    <w:rsid w:val="00573041"/>
    <w:rsid w:val="005749D8"/>
    <w:rsid w:val="00577F83"/>
    <w:rsid w:val="00585BCF"/>
    <w:rsid w:val="005879F6"/>
    <w:rsid w:val="00595777"/>
    <w:rsid w:val="00595B9A"/>
    <w:rsid w:val="0059726E"/>
    <w:rsid w:val="005A05D8"/>
    <w:rsid w:val="005A3EDA"/>
    <w:rsid w:val="005A5157"/>
    <w:rsid w:val="005A749B"/>
    <w:rsid w:val="005C06CD"/>
    <w:rsid w:val="005C216C"/>
    <w:rsid w:val="005C553B"/>
    <w:rsid w:val="005D12E0"/>
    <w:rsid w:val="005D33A1"/>
    <w:rsid w:val="005D553F"/>
    <w:rsid w:val="005E2DDF"/>
    <w:rsid w:val="00600491"/>
    <w:rsid w:val="0060230C"/>
    <w:rsid w:val="00604F3F"/>
    <w:rsid w:val="0061092E"/>
    <w:rsid w:val="00610A46"/>
    <w:rsid w:val="00612A2D"/>
    <w:rsid w:val="0061382A"/>
    <w:rsid w:val="006366D6"/>
    <w:rsid w:val="00641B19"/>
    <w:rsid w:val="00644DE5"/>
    <w:rsid w:val="00646283"/>
    <w:rsid w:val="00656B1C"/>
    <w:rsid w:val="00656D9E"/>
    <w:rsid w:val="00662D3E"/>
    <w:rsid w:val="00672AAA"/>
    <w:rsid w:val="006757D0"/>
    <w:rsid w:val="006856ED"/>
    <w:rsid w:val="00691193"/>
    <w:rsid w:val="00692779"/>
    <w:rsid w:val="00696252"/>
    <w:rsid w:val="006962E9"/>
    <w:rsid w:val="006A67AB"/>
    <w:rsid w:val="006B3B6C"/>
    <w:rsid w:val="006B699D"/>
    <w:rsid w:val="006B6C28"/>
    <w:rsid w:val="006B7A18"/>
    <w:rsid w:val="006C1508"/>
    <w:rsid w:val="006C5324"/>
    <w:rsid w:val="006C6344"/>
    <w:rsid w:val="006C7455"/>
    <w:rsid w:val="006D04CD"/>
    <w:rsid w:val="006D2E4E"/>
    <w:rsid w:val="006D3D6B"/>
    <w:rsid w:val="006D460D"/>
    <w:rsid w:val="006D5FBF"/>
    <w:rsid w:val="006D6325"/>
    <w:rsid w:val="006D6F18"/>
    <w:rsid w:val="006E1344"/>
    <w:rsid w:val="006E3256"/>
    <w:rsid w:val="006F0108"/>
    <w:rsid w:val="006F11DB"/>
    <w:rsid w:val="006F3E24"/>
    <w:rsid w:val="006F4420"/>
    <w:rsid w:val="006F4564"/>
    <w:rsid w:val="00710D64"/>
    <w:rsid w:val="00713644"/>
    <w:rsid w:val="0072312F"/>
    <w:rsid w:val="0072420A"/>
    <w:rsid w:val="00730DEF"/>
    <w:rsid w:val="007333D3"/>
    <w:rsid w:val="007418B8"/>
    <w:rsid w:val="007425DD"/>
    <w:rsid w:val="00744BE0"/>
    <w:rsid w:val="007456CC"/>
    <w:rsid w:val="00752A53"/>
    <w:rsid w:val="00753EFD"/>
    <w:rsid w:val="00757799"/>
    <w:rsid w:val="00761809"/>
    <w:rsid w:val="00762739"/>
    <w:rsid w:val="00765DAC"/>
    <w:rsid w:val="007673BA"/>
    <w:rsid w:val="00772B2B"/>
    <w:rsid w:val="00776760"/>
    <w:rsid w:val="0077714D"/>
    <w:rsid w:val="007774AB"/>
    <w:rsid w:val="007814FC"/>
    <w:rsid w:val="00784131"/>
    <w:rsid w:val="007913E2"/>
    <w:rsid w:val="007C01F9"/>
    <w:rsid w:val="007C032A"/>
    <w:rsid w:val="007C469D"/>
    <w:rsid w:val="007C5928"/>
    <w:rsid w:val="007C6E22"/>
    <w:rsid w:val="007C7ACB"/>
    <w:rsid w:val="007D565D"/>
    <w:rsid w:val="007E003F"/>
    <w:rsid w:val="007E098C"/>
    <w:rsid w:val="007E3EC8"/>
    <w:rsid w:val="007E417C"/>
    <w:rsid w:val="007E7AE0"/>
    <w:rsid w:val="0080085A"/>
    <w:rsid w:val="00802821"/>
    <w:rsid w:val="00815693"/>
    <w:rsid w:val="00826974"/>
    <w:rsid w:val="00830939"/>
    <w:rsid w:val="008317AC"/>
    <w:rsid w:val="00837BC8"/>
    <w:rsid w:val="00841E84"/>
    <w:rsid w:val="0084618C"/>
    <w:rsid w:val="00862AE5"/>
    <w:rsid w:val="00865E5A"/>
    <w:rsid w:val="00873282"/>
    <w:rsid w:val="00875475"/>
    <w:rsid w:val="0088165F"/>
    <w:rsid w:val="0088185D"/>
    <w:rsid w:val="0088395B"/>
    <w:rsid w:val="0088698D"/>
    <w:rsid w:val="00887905"/>
    <w:rsid w:val="0089305D"/>
    <w:rsid w:val="008A4763"/>
    <w:rsid w:val="008B396E"/>
    <w:rsid w:val="008B7B9B"/>
    <w:rsid w:val="008C32F0"/>
    <w:rsid w:val="008C6A19"/>
    <w:rsid w:val="008C72E4"/>
    <w:rsid w:val="008D3F4A"/>
    <w:rsid w:val="008D49D7"/>
    <w:rsid w:val="008D5BCA"/>
    <w:rsid w:val="008D79C6"/>
    <w:rsid w:val="008E090E"/>
    <w:rsid w:val="008E32D2"/>
    <w:rsid w:val="008E79D9"/>
    <w:rsid w:val="008E7F58"/>
    <w:rsid w:val="00902496"/>
    <w:rsid w:val="00907FBC"/>
    <w:rsid w:val="00911E25"/>
    <w:rsid w:val="00913643"/>
    <w:rsid w:val="009150A6"/>
    <w:rsid w:val="009245CC"/>
    <w:rsid w:val="00936BEB"/>
    <w:rsid w:val="00942FF6"/>
    <w:rsid w:val="009478C8"/>
    <w:rsid w:val="00950EC9"/>
    <w:rsid w:val="00957AA9"/>
    <w:rsid w:val="0096471C"/>
    <w:rsid w:val="00971559"/>
    <w:rsid w:val="00976FE0"/>
    <w:rsid w:val="009807E5"/>
    <w:rsid w:val="00983108"/>
    <w:rsid w:val="00983F27"/>
    <w:rsid w:val="00984443"/>
    <w:rsid w:val="009903A0"/>
    <w:rsid w:val="0099194F"/>
    <w:rsid w:val="00992BEC"/>
    <w:rsid w:val="00996662"/>
    <w:rsid w:val="009A3187"/>
    <w:rsid w:val="009C0B50"/>
    <w:rsid w:val="009C752A"/>
    <w:rsid w:val="009D35BE"/>
    <w:rsid w:val="009D45AB"/>
    <w:rsid w:val="009D6926"/>
    <w:rsid w:val="009E0EB9"/>
    <w:rsid w:val="009F34EE"/>
    <w:rsid w:val="00A017E7"/>
    <w:rsid w:val="00A04134"/>
    <w:rsid w:val="00A1330D"/>
    <w:rsid w:val="00A16044"/>
    <w:rsid w:val="00A24A95"/>
    <w:rsid w:val="00A313BF"/>
    <w:rsid w:val="00A33D67"/>
    <w:rsid w:val="00A37511"/>
    <w:rsid w:val="00A40269"/>
    <w:rsid w:val="00A40965"/>
    <w:rsid w:val="00A4099D"/>
    <w:rsid w:val="00A450C4"/>
    <w:rsid w:val="00A4734E"/>
    <w:rsid w:val="00A475A0"/>
    <w:rsid w:val="00A55572"/>
    <w:rsid w:val="00A568C3"/>
    <w:rsid w:val="00A60B99"/>
    <w:rsid w:val="00A60C45"/>
    <w:rsid w:val="00A7048E"/>
    <w:rsid w:val="00A73318"/>
    <w:rsid w:val="00A738BC"/>
    <w:rsid w:val="00A77566"/>
    <w:rsid w:val="00A77E81"/>
    <w:rsid w:val="00A77F6C"/>
    <w:rsid w:val="00A903D6"/>
    <w:rsid w:val="00AA4B89"/>
    <w:rsid w:val="00AB011C"/>
    <w:rsid w:val="00AB4474"/>
    <w:rsid w:val="00AB58F5"/>
    <w:rsid w:val="00AB5E9E"/>
    <w:rsid w:val="00AB60BF"/>
    <w:rsid w:val="00AC0197"/>
    <w:rsid w:val="00AC3633"/>
    <w:rsid w:val="00AC6E6C"/>
    <w:rsid w:val="00AC7F42"/>
    <w:rsid w:val="00AD73F6"/>
    <w:rsid w:val="00AE2357"/>
    <w:rsid w:val="00AE4A3A"/>
    <w:rsid w:val="00AE5627"/>
    <w:rsid w:val="00AF01F9"/>
    <w:rsid w:val="00AF3110"/>
    <w:rsid w:val="00AF5232"/>
    <w:rsid w:val="00B12BA5"/>
    <w:rsid w:val="00B13BCF"/>
    <w:rsid w:val="00B1742C"/>
    <w:rsid w:val="00B17AD0"/>
    <w:rsid w:val="00B336DA"/>
    <w:rsid w:val="00B34A54"/>
    <w:rsid w:val="00B44D5A"/>
    <w:rsid w:val="00B4671F"/>
    <w:rsid w:val="00B51AEE"/>
    <w:rsid w:val="00B52F85"/>
    <w:rsid w:val="00B57927"/>
    <w:rsid w:val="00B6135F"/>
    <w:rsid w:val="00B61630"/>
    <w:rsid w:val="00B62E32"/>
    <w:rsid w:val="00B76957"/>
    <w:rsid w:val="00B82FB3"/>
    <w:rsid w:val="00B92D00"/>
    <w:rsid w:val="00B9400D"/>
    <w:rsid w:val="00B9413A"/>
    <w:rsid w:val="00B9500B"/>
    <w:rsid w:val="00BA1792"/>
    <w:rsid w:val="00BA1C8C"/>
    <w:rsid w:val="00BA3799"/>
    <w:rsid w:val="00BA3D90"/>
    <w:rsid w:val="00BA4F7A"/>
    <w:rsid w:val="00BB2FF0"/>
    <w:rsid w:val="00BC2314"/>
    <w:rsid w:val="00BC2EA9"/>
    <w:rsid w:val="00BC3238"/>
    <w:rsid w:val="00BC59F4"/>
    <w:rsid w:val="00BD05AD"/>
    <w:rsid w:val="00BD1FC0"/>
    <w:rsid w:val="00BD48AA"/>
    <w:rsid w:val="00BD60CA"/>
    <w:rsid w:val="00BD7857"/>
    <w:rsid w:val="00BE211C"/>
    <w:rsid w:val="00BE2B56"/>
    <w:rsid w:val="00BF48EC"/>
    <w:rsid w:val="00C035EE"/>
    <w:rsid w:val="00C07B89"/>
    <w:rsid w:val="00C107F5"/>
    <w:rsid w:val="00C15D7A"/>
    <w:rsid w:val="00C15DDD"/>
    <w:rsid w:val="00C2383C"/>
    <w:rsid w:val="00C26C43"/>
    <w:rsid w:val="00C27A23"/>
    <w:rsid w:val="00C311AE"/>
    <w:rsid w:val="00C50026"/>
    <w:rsid w:val="00C503CC"/>
    <w:rsid w:val="00C55937"/>
    <w:rsid w:val="00C639A8"/>
    <w:rsid w:val="00C66B2B"/>
    <w:rsid w:val="00C77C2A"/>
    <w:rsid w:val="00C8237E"/>
    <w:rsid w:val="00C85DC5"/>
    <w:rsid w:val="00C900BA"/>
    <w:rsid w:val="00C93B85"/>
    <w:rsid w:val="00CB08FE"/>
    <w:rsid w:val="00CB5598"/>
    <w:rsid w:val="00CB6D30"/>
    <w:rsid w:val="00CC558D"/>
    <w:rsid w:val="00CD4401"/>
    <w:rsid w:val="00CD60EE"/>
    <w:rsid w:val="00CD7902"/>
    <w:rsid w:val="00CE6EFA"/>
    <w:rsid w:val="00CF1118"/>
    <w:rsid w:val="00CF1678"/>
    <w:rsid w:val="00CF1AB7"/>
    <w:rsid w:val="00CF512A"/>
    <w:rsid w:val="00CF7837"/>
    <w:rsid w:val="00D02AC0"/>
    <w:rsid w:val="00D12437"/>
    <w:rsid w:val="00D2199B"/>
    <w:rsid w:val="00D45BA3"/>
    <w:rsid w:val="00D468B2"/>
    <w:rsid w:val="00D472A6"/>
    <w:rsid w:val="00D4762A"/>
    <w:rsid w:val="00D56CD6"/>
    <w:rsid w:val="00D60470"/>
    <w:rsid w:val="00D616E1"/>
    <w:rsid w:val="00D623F2"/>
    <w:rsid w:val="00D63A57"/>
    <w:rsid w:val="00D70D7D"/>
    <w:rsid w:val="00D73B99"/>
    <w:rsid w:val="00D77A41"/>
    <w:rsid w:val="00D83EB2"/>
    <w:rsid w:val="00D83F35"/>
    <w:rsid w:val="00D84AD7"/>
    <w:rsid w:val="00D92175"/>
    <w:rsid w:val="00DA044B"/>
    <w:rsid w:val="00DA789F"/>
    <w:rsid w:val="00DC0C77"/>
    <w:rsid w:val="00DC3C1D"/>
    <w:rsid w:val="00DD4BD7"/>
    <w:rsid w:val="00DE37A8"/>
    <w:rsid w:val="00DE5AAD"/>
    <w:rsid w:val="00DF008C"/>
    <w:rsid w:val="00DF2750"/>
    <w:rsid w:val="00E00E18"/>
    <w:rsid w:val="00E036F6"/>
    <w:rsid w:val="00E13E0A"/>
    <w:rsid w:val="00E16834"/>
    <w:rsid w:val="00E22ED7"/>
    <w:rsid w:val="00E25FE9"/>
    <w:rsid w:val="00E3293E"/>
    <w:rsid w:val="00E332F6"/>
    <w:rsid w:val="00E37197"/>
    <w:rsid w:val="00E4133A"/>
    <w:rsid w:val="00E43823"/>
    <w:rsid w:val="00E50DAD"/>
    <w:rsid w:val="00E53911"/>
    <w:rsid w:val="00E6343A"/>
    <w:rsid w:val="00E63464"/>
    <w:rsid w:val="00E64E49"/>
    <w:rsid w:val="00E652DE"/>
    <w:rsid w:val="00E661AD"/>
    <w:rsid w:val="00E672D7"/>
    <w:rsid w:val="00E67E09"/>
    <w:rsid w:val="00E70B58"/>
    <w:rsid w:val="00E83904"/>
    <w:rsid w:val="00E85E48"/>
    <w:rsid w:val="00E927B1"/>
    <w:rsid w:val="00E96C1B"/>
    <w:rsid w:val="00EA0C32"/>
    <w:rsid w:val="00EA1AFB"/>
    <w:rsid w:val="00EA1E9B"/>
    <w:rsid w:val="00EA451C"/>
    <w:rsid w:val="00EA6792"/>
    <w:rsid w:val="00EA7FFC"/>
    <w:rsid w:val="00EB6505"/>
    <w:rsid w:val="00EC70BE"/>
    <w:rsid w:val="00EE033A"/>
    <w:rsid w:val="00EE42A6"/>
    <w:rsid w:val="00EE487B"/>
    <w:rsid w:val="00EF28CD"/>
    <w:rsid w:val="00F03422"/>
    <w:rsid w:val="00F064E7"/>
    <w:rsid w:val="00F10926"/>
    <w:rsid w:val="00F14340"/>
    <w:rsid w:val="00F175CA"/>
    <w:rsid w:val="00F21BF9"/>
    <w:rsid w:val="00F32591"/>
    <w:rsid w:val="00F44FC7"/>
    <w:rsid w:val="00F513FF"/>
    <w:rsid w:val="00F51AE6"/>
    <w:rsid w:val="00F57532"/>
    <w:rsid w:val="00F61003"/>
    <w:rsid w:val="00F628AC"/>
    <w:rsid w:val="00F640A4"/>
    <w:rsid w:val="00F65988"/>
    <w:rsid w:val="00F70D16"/>
    <w:rsid w:val="00F73404"/>
    <w:rsid w:val="00F77571"/>
    <w:rsid w:val="00F81746"/>
    <w:rsid w:val="00F84835"/>
    <w:rsid w:val="00F85F00"/>
    <w:rsid w:val="00F86B82"/>
    <w:rsid w:val="00F91C12"/>
    <w:rsid w:val="00F92961"/>
    <w:rsid w:val="00F97523"/>
    <w:rsid w:val="00FA6336"/>
    <w:rsid w:val="00FA68AC"/>
    <w:rsid w:val="00FB1C5D"/>
    <w:rsid w:val="00FB4A23"/>
    <w:rsid w:val="00FB69CB"/>
    <w:rsid w:val="00FB7356"/>
    <w:rsid w:val="00FC4264"/>
    <w:rsid w:val="00FC5FE6"/>
    <w:rsid w:val="00FD5226"/>
    <w:rsid w:val="00FD7116"/>
    <w:rsid w:val="00FE5876"/>
    <w:rsid w:val="00FE6338"/>
    <w:rsid w:val="00FE7233"/>
    <w:rsid w:val="00FF0210"/>
    <w:rsid w:val="336D2B5B"/>
    <w:rsid w:val="49E345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4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7"/>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Normal Indent"/>
    <w:basedOn w:val="1"/>
    <w:autoRedefine/>
    <w:semiHidden/>
    <w:unhideWhenUsed/>
    <w:qFormat/>
    <w:uiPriority w:val="99"/>
    <w:pPr>
      <w:ind w:firstLine="420" w:firstLineChars="200"/>
    </w:pPr>
  </w:style>
  <w:style w:type="paragraph" w:styleId="6">
    <w:name w:val="annotation text"/>
    <w:basedOn w:val="1"/>
    <w:link w:val="40"/>
    <w:unhideWhenUsed/>
    <w:uiPriority w:val="99"/>
    <w:pPr>
      <w:jc w:val="left"/>
    </w:pPr>
  </w:style>
  <w:style w:type="paragraph" w:styleId="7">
    <w:name w:val="Date"/>
    <w:basedOn w:val="1"/>
    <w:next w:val="1"/>
    <w:link w:val="45"/>
    <w:autoRedefine/>
    <w:semiHidden/>
    <w:unhideWhenUsed/>
    <w:qFormat/>
    <w:uiPriority w:val="99"/>
    <w:pPr>
      <w:ind w:left="100" w:leftChars="2500"/>
    </w:pPr>
  </w:style>
  <w:style w:type="paragraph" w:styleId="8">
    <w:name w:val="Balloon Text"/>
    <w:basedOn w:val="1"/>
    <w:link w:val="42"/>
    <w:semiHidden/>
    <w:unhideWhenUsed/>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uiPriority w:val="39"/>
    <w:pPr>
      <w:tabs>
        <w:tab w:val="right" w:leader="dot" w:pos="9678"/>
      </w:tabs>
      <w:spacing w:line="360" w:lineRule="auto"/>
    </w:pPr>
  </w:style>
  <w:style w:type="paragraph" w:styleId="12">
    <w:name w:val="toc 2"/>
    <w:basedOn w:val="1"/>
    <w:next w:val="1"/>
    <w:unhideWhenUsed/>
    <w:uiPriority w:val="39"/>
    <w:pPr>
      <w:ind w:left="420" w:leftChars="200"/>
    </w:pPr>
  </w:style>
  <w:style w:type="paragraph" w:styleId="13">
    <w:name w:val="annotation subject"/>
    <w:basedOn w:val="6"/>
    <w:next w:val="6"/>
    <w:link w:val="41"/>
    <w:autoRedefine/>
    <w:semiHidden/>
    <w:unhideWhenUsed/>
    <w:qFormat/>
    <w:uiPriority w:val="99"/>
    <w:rPr>
      <w:b/>
      <w:bCs/>
    </w:rPr>
  </w:style>
  <w:style w:type="table" w:styleId="15">
    <w:name w:val="Table Grid"/>
    <w:basedOn w:val="1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uiPriority w:val="99"/>
    <w:rPr>
      <w:sz w:val="21"/>
      <w:szCs w:val="21"/>
    </w:rPr>
  </w:style>
  <w:style w:type="character" w:customStyle="1" w:styleId="20">
    <w:name w:val="页眉 字符"/>
    <w:basedOn w:val="16"/>
    <w:link w:val="10"/>
    <w:autoRedefine/>
    <w:qFormat/>
    <w:uiPriority w:val="99"/>
    <w:rPr>
      <w:sz w:val="18"/>
      <w:szCs w:val="18"/>
    </w:rPr>
  </w:style>
  <w:style w:type="character" w:customStyle="1" w:styleId="21">
    <w:name w:val="页脚 字符"/>
    <w:basedOn w:val="16"/>
    <w:link w:val="9"/>
    <w:qFormat/>
    <w:uiPriority w:val="99"/>
    <w:rPr>
      <w:sz w:val="18"/>
      <w:szCs w:val="18"/>
    </w:rPr>
  </w:style>
  <w:style w:type="character" w:customStyle="1" w:styleId="22">
    <w:name w:val="标题 1 字符"/>
    <w:basedOn w:val="16"/>
    <w:link w:val="2"/>
    <w:uiPriority w:val="9"/>
    <w:rPr>
      <w:rFonts w:ascii="Calibri" w:hAnsi="Calibri" w:eastAsia="宋体" w:cs="Times New Roman"/>
      <w:b/>
      <w:bCs/>
      <w:kern w:val="44"/>
      <w:sz w:val="44"/>
      <w:szCs w:val="44"/>
    </w:rPr>
  </w:style>
  <w:style w:type="character" w:customStyle="1" w:styleId="23">
    <w:name w:val="发布"/>
    <w:autoRedefine/>
    <w:qFormat/>
    <w:uiPriority w:val="0"/>
    <w:rPr>
      <w:rFonts w:ascii="黑体" w:eastAsia="黑体"/>
      <w:spacing w:val="22"/>
      <w:w w:val="100"/>
      <w:position w:val="3"/>
      <w:sz w:val="28"/>
    </w:rPr>
  </w:style>
  <w:style w:type="character" w:customStyle="1" w:styleId="24">
    <w:name w:val="页眉 Char"/>
    <w:qFormat/>
    <w:uiPriority w:val="99"/>
    <w:rPr>
      <w:sz w:val="24"/>
      <w:szCs w:val="24"/>
    </w:rPr>
  </w:style>
  <w:style w:type="paragraph" w:customStyle="1" w:styleId="2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6">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9">
    <w:name w:val="1"/>
    <w:basedOn w:val="1"/>
    <w:next w:val="5"/>
    <w:uiPriority w:val="0"/>
    <w:pPr>
      <w:numPr>
        <w:ilvl w:val="2"/>
        <w:numId w:val="1"/>
      </w:numPr>
      <w:adjustRightInd w:val="0"/>
      <w:spacing w:line="312" w:lineRule="atLeast"/>
      <w:ind w:firstLine="420"/>
      <w:textAlignment w:val="baseline"/>
    </w:pPr>
    <w:rPr>
      <w:rFonts w:ascii="Times New Roman" w:hAnsi="Times New Roman" w:eastAsia="宋体" w:cs="Times New Roman"/>
      <w:kern w:val="0"/>
      <w:szCs w:val="20"/>
    </w:rPr>
  </w:style>
  <w:style w:type="paragraph" w:customStyle="1" w:styleId="30">
    <w:name w:val="标准书眉_偶数页"/>
    <w:basedOn w:val="1"/>
    <w:next w:val="1"/>
    <w:uiPriority w:val="0"/>
    <w:pPr>
      <w:widowControl/>
      <w:tabs>
        <w:tab w:val="center" w:pos="4154"/>
        <w:tab w:val="right" w:pos="8306"/>
      </w:tabs>
      <w:spacing w:after="120"/>
      <w:jc w:val="left"/>
    </w:pPr>
    <w:rPr>
      <w:rFonts w:ascii="Times New Roman" w:hAnsi="Times New Roman" w:eastAsia="宋体" w:cs="Times New Roman"/>
      <w:kern w:val="0"/>
      <w:szCs w:val="20"/>
    </w:rPr>
  </w:style>
  <w:style w:type="paragraph" w:customStyle="1" w:styleId="31">
    <w:name w:val="封面标准英文名称"/>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3">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4">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35">
    <w:name w:val="其他发布部门"/>
    <w:basedOn w:val="1"/>
    <w:qFormat/>
    <w:uiPriority w:val="0"/>
    <w:pPr>
      <w:framePr w:w="7938" w:h="1134" w:hRule="exact" w:hSpace="125" w:vSpace="181" w:wrap="around" w:vAnchor="margin" w:hAnchor="text"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3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38">
    <w:name w:val="目次、标准名称标题"/>
    <w:basedOn w:val="1"/>
    <w:next w:val="1"/>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39">
    <w:name w:val="章标题"/>
    <w:next w:val="1"/>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40">
    <w:name w:val="批注文字 字符"/>
    <w:basedOn w:val="16"/>
    <w:link w:val="6"/>
    <w:uiPriority w:val="99"/>
  </w:style>
  <w:style w:type="character" w:customStyle="1" w:styleId="41">
    <w:name w:val="批注主题 字符"/>
    <w:basedOn w:val="40"/>
    <w:link w:val="13"/>
    <w:semiHidden/>
    <w:uiPriority w:val="99"/>
    <w:rPr>
      <w:b/>
      <w:bCs/>
    </w:rPr>
  </w:style>
  <w:style w:type="character" w:customStyle="1" w:styleId="42">
    <w:name w:val="批注框文本 字符"/>
    <w:basedOn w:val="16"/>
    <w:link w:val="8"/>
    <w:semiHidden/>
    <w:qFormat/>
    <w:uiPriority w:val="99"/>
    <w:rPr>
      <w:sz w:val="18"/>
      <w:szCs w:val="18"/>
    </w:rPr>
  </w:style>
  <w:style w:type="paragraph" w:customStyle="1" w:styleId="43">
    <w:name w:val="修订1"/>
    <w:hidden/>
    <w:semiHidden/>
    <w:uiPriority w:val="99"/>
    <w:rPr>
      <w:rFonts w:asciiTheme="minorHAnsi" w:hAnsiTheme="minorHAnsi" w:eastAsiaTheme="minorEastAsia" w:cstheme="minorBidi"/>
      <w:kern w:val="2"/>
      <w:sz w:val="21"/>
      <w:szCs w:val="22"/>
      <w:lang w:val="en-US" w:eastAsia="zh-CN" w:bidi="ar-SA"/>
    </w:rPr>
  </w:style>
  <w:style w:type="character" w:customStyle="1" w:styleId="44">
    <w:name w:val="标题 2 字符"/>
    <w:basedOn w:val="16"/>
    <w:link w:val="3"/>
    <w:semiHidden/>
    <w:uiPriority w:val="9"/>
    <w:rPr>
      <w:rFonts w:asciiTheme="majorHAnsi" w:hAnsiTheme="majorHAnsi" w:eastAsiaTheme="majorEastAsia" w:cstheme="majorBidi"/>
      <w:b/>
      <w:bCs/>
      <w:sz w:val="32"/>
      <w:szCs w:val="32"/>
    </w:rPr>
  </w:style>
  <w:style w:type="character" w:customStyle="1" w:styleId="45">
    <w:name w:val="日期 字符"/>
    <w:basedOn w:val="16"/>
    <w:link w:val="7"/>
    <w:semiHidden/>
    <w:uiPriority w:val="99"/>
  </w:style>
  <w:style w:type="paragraph" w:customStyle="1" w:styleId="46">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47">
    <w:name w:val="标题 3 字符"/>
    <w:basedOn w:val="16"/>
    <w:link w:val="4"/>
    <w:semiHidden/>
    <w:uiPriority w:val="9"/>
    <w:rPr>
      <w:b/>
      <w:bCs/>
      <w:kern w:val="2"/>
      <w:sz w:val="32"/>
      <w:szCs w:val="32"/>
    </w:rPr>
  </w:style>
  <w:style w:type="character" w:customStyle="1" w:styleId="48">
    <w:name w:val="Unresolved Mention"/>
    <w:basedOn w:val="1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62A7F-DA44-4F70-8B60-15BD3E1E187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471</Words>
  <Characters>2690</Characters>
  <Lines>22</Lines>
  <Paragraphs>6</Paragraphs>
  <TotalTime>2</TotalTime>
  <ScaleCrop>false</ScaleCrop>
  <LinksUpToDate>false</LinksUpToDate>
  <CharactersWithSpaces>3155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2023-09-27T03:07:00Z</dcterms:created>
  <dc:creator>邓 丽莉</dc:creator>
  <cp:lastModifiedBy>Bondii</cp:lastModifiedBy>
  <cp:lastPrinted>2024-02-28T05:55:33Z</cp:lastPrinted>
  <dcterms:modified xsi:type="dcterms:W3CDTF">2024-02-28T05:56:26Z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67EB9AC914B64AA5B3DD8E4F98CB474C_13</vt:lpwstr>
  </property>
</Properties>
</file>