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FBFF" w14:textId="77777777" w:rsidR="00A0513F" w:rsidRDefault="00000000">
      <w:pPr>
        <w:pStyle w:val="afff1"/>
        <w:framePr w:wrap="around"/>
        <w:rPr>
          <w:rFonts w:ascii="黑体"/>
          <w:sz w:val="20"/>
          <w:szCs w:val="18"/>
        </w:rPr>
      </w:pPr>
      <w:r>
        <w:rPr>
          <w:rFonts w:ascii="黑体" w:hint="eastAsia"/>
          <w:sz w:val="20"/>
          <w:szCs w:val="18"/>
        </w:rPr>
        <w:t>ICS 03.140</w:t>
      </w:r>
    </w:p>
    <w:p w14:paraId="65D04A7E" w14:textId="77777777" w:rsidR="00A0513F" w:rsidRDefault="00000000">
      <w:pPr>
        <w:pStyle w:val="afff1"/>
        <w:framePr w:wrap="around"/>
        <w:rPr>
          <w:sz w:val="20"/>
          <w:szCs w:val="18"/>
        </w:rPr>
      </w:pPr>
      <w:r>
        <w:rPr>
          <w:rFonts w:ascii="黑体" w:hint="eastAsia"/>
          <w:sz w:val="20"/>
          <w:szCs w:val="18"/>
        </w:rPr>
        <w:t>A 00</w:t>
      </w:r>
    </w:p>
    <w:p w14:paraId="02C6A0FD" w14:textId="77777777" w:rsidR="00A0513F" w:rsidRDefault="00000000">
      <w:pPr>
        <w:jc w:val="right"/>
        <w:rPr>
          <w:rFonts w:ascii="Times New Roman" w:eastAsia="方正小标宋_GBK" w:hAnsi="Times New Roman"/>
          <w:b/>
          <w:bCs/>
          <w:sz w:val="96"/>
          <w:szCs w:val="96"/>
        </w:rPr>
      </w:pPr>
      <w:r>
        <w:rPr>
          <w:rFonts w:ascii="Times New Roman" w:eastAsia="方正小标宋_GBK" w:hAnsi="Times New Roman"/>
          <w:b/>
          <w:bCs/>
          <w:sz w:val="96"/>
          <w:szCs w:val="96"/>
        </w:rPr>
        <w:t>NY</w:t>
      </w:r>
    </w:p>
    <w:p w14:paraId="191ABBE4" w14:textId="77777777" w:rsidR="00A0513F" w:rsidRDefault="00000000">
      <w:pPr>
        <w:jc w:val="distribute"/>
        <w:rPr>
          <w:rFonts w:ascii="宋体" w:hAnsi="宋体" w:cs="宋体"/>
          <w:sz w:val="40"/>
          <w:szCs w:val="40"/>
        </w:rPr>
      </w:pPr>
      <w:r>
        <w:rPr>
          <w:rFonts w:ascii="宋体" w:hAnsi="宋体" w:cs="宋体" w:hint="eastAsia"/>
          <w:sz w:val="40"/>
          <w:szCs w:val="40"/>
        </w:rPr>
        <w:t>中华人民共和国农业行业标准</w:t>
      </w:r>
    </w:p>
    <w:p w14:paraId="31A6D33A" w14:textId="77777777" w:rsidR="00A0513F" w:rsidRDefault="00000000">
      <w:pPr>
        <w:wordWrap w:val="0"/>
        <w:jc w:val="right"/>
        <w:rPr>
          <w:rFonts w:ascii="黑体" w:eastAsia="黑体" w:hAnsi="黑体" w:cs="黑体"/>
          <w:sz w:val="28"/>
          <w:szCs w:val="28"/>
        </w:rPr>
      </w:pPr>
      <w:r>
        <w:rPr>
          <w:rFonts w:ascii="黑体" w:eastAsia="黑体" w:hAnsi="黑体" w:cs="黑体" w:hint="eastAsia"/>
          <w:sz w:val="28"/>
          <w:szCs w:val="28"/>
        </w:rPr>
        <w:t>NY/T XXXX-XXXX</w:t>
      </w:r>
    </w:p>
    <w:p w14:paraId="680227CB" w14:textId="77777777" w:rsidR="00A0513F" w:rsidRDefault="00000000">
      <w:pPr>
        <w:jc w:val="distribute"/>
        <w:rPr>
          <w:rFonts w:ascii="黑体" w:eastAsia="黑体" w:hAnsi="黑体" w:cs="黑体"/>
          <w:sz w:val="28"/>
          <w:szCs w:val="28"/>
          <w:u w:val="single"/>
        </w:rPr>
      </w:pPr>
      <w:r>
        <w:rPr>
          <w:rFonts w:ascii="黑体" w:eastAsia="黑体" w:hAnsi="黑体" w:cs="黑体" w:hint="eastAsia"/>
          <w:sz w:val="28"/>
          <w:szCs w:val="28"/>
          <w:u w:val="single"/>
        </w:rPr>
        <w:t>XXXXXXXXXXXXXXXXXXXXXXXXXXXXXXXXXXXXXXXXXXXXXXXXXXXXXXXXXXX</w:t>
      </w:r>
    </w:p>
    <w:p w14:paraId="35BD7AC7" w14:textId="77777777" w:rsidR="00A0513F" w:rsidRDefault="00A0513F">
      <w:pPr>
        <w:jc w:val="distribute"/>
        <w:rPr>
          <w:rFonts w:ascii="黑体" w:eastAsia="黑体" w:hAnsi="黑体" w:cs="黑体"/>
          <w:color w:val="FF0000"/>
          <w:sz w:val="28"/>
          <w:szCs w:val="28"/>
          <w:u w:val="single"/>
        </w:rPr>
      </w:pPr>
    </w:p>
    <w:p w14:paraId="411BEA93" w14:textId="77777777" w:rsidR="00A0513F" w:rsidRDefault="00A0513F">
      <w:pPr>
        <w:jc w:val="distribute"/>
        <w:rPr>
          <w:rFonts w:ascii="黑体" w:eastAsia="黑体" w:hAnsi="黑体" w:cs="黑体"/>
          <w:color w:val="FF0000"/>
          <w:sz w:val="28"/>
          <w:szCs w:val="28"/>
          <w:u w:val="single"/>
        </w:rPr>
      </w:pPr>
    </w:p>
    <w:p w14:paraId="6702F1C7" w14:textId="77777777" w:rsidR="00A0513F" w:rsidRDefault="00000000">
      <w:pPr>
        <w:jc w:val="center"/>
        <w:rPr>
          <w:rFonts w:ascii="黑体" w:eastAsia="黑体" w:hAnsi="黑体" w:cs="黑体"/>
          <w:color w:val="000000"/>
          <w:sz w:val="52"/>
          <w:szCs w:val="52"/>
        </w:rPr>
      </w:pPr>
      <w:r>
        <w:rPr>
          <w:rFonts w:ascii="黑体" w:eastAsia="黑体" w:hAnsi="黑体" w:cs="黑体" w:hint="eastAsia"/>
          <w:color w:val="000000"/>
          <w:sz w:val="52"/>
          <w:szCs w:val="52"/>
        </w:rPr>
        <w:t>农产品区域公用品牌评价指南</w:t>
      </w:r>
    </w:p>
    <w:p w14:paraId="77023A1A" w14:textId="77777777" w:rsidR="00A0513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Guidance for evaluation of regional public brand</w:t>
      </w:r>
      <w:r>
        <w:rPr>
          <w:rFonts w:ascii="黑体" w:eastAsia="黑体" w:hAnsi="黑体" w:cs="黑体"/>
          <w:color w:val="000000"/>
          <w:sz w:val="28"/>
          <w:szCs w:val="28"/>
        </w:rPr>
        <w:t xml:space="preserve"> </w:t>
      </w:r>
      <w:r>
        <w:rPr>
          <w:rFonts w:ascii="黑体" w:eastAsia="黑体" w:hAnsi="黑体" w:cs="黑体" w:hint="eastAsia"/>
          <w:color w:val="000000"/>
          <w:sz w:val="28"/>
          <w:szCs w:val="28"/>
        </w:rPr>
        <w:t>of</w:t>
      </w:r>
      <w:r>
        <w:rPr>
          <w:rFonts w:ascii="黑体" w:eastAsia="黑体" w:hAnsi="黑体" w:cs="黑体"/>
          <w:color w:val="000000"/>
          <w:sz w:val="28"/>
          <w:szCs w:val="28"/>
        </w:rPr>
        <w:t xml:space="preserve"> </w:t>
      </w:r>
      <w:r>
        <w:rPr>
          <w:rFonts w:ascii="黑体" w:eastAsia="黑体" w:hAnsi="黑体" w:cs="黑体" w:hint="eastAsia"/>
          <w:color w:val="000000"/>
          <w:sz w:val="28"/>
          <w:szCs w:val="28"/>
        </w:rPr>
        <w:t>agricultural</w:t>
      </w:r>
      <w:r>
        <w:rPr>
          <w:rFonts w:ascii="黑体" w:eastAsia="黑体" w:hAnsi="黑体" w:cs="黑体"/>
          <w:color w:val="000000"/>
          <w:sz w:val="28"/>
          <w:szCs w:val="28"/>
        </w:rPr>
        <w:t xml:space="preserve"> </w:t>
      </w:r>
      <w:r>
        <w:rPr>
          <w:rFonts w:ascii="黑体" w:eastAsia="黑体" w:hAnsi="黑体" w:cs="黑体" w:hint="eastAsia"/>
          <w:color w:val="000000"/>
          <w:sz w:val="28"/>
          <w:szCs w:val="28"/>
        </w:rPr>
        <w:t>products</w:t>
      </w:r>
    </w:p>
    <w:p w14:paraId="2B7BFD58" w14:textId="77777777" w:rsidR="00A0513F" w:rsidRDefault="00000000">
      <w:pPr>
        <w:jc w:val="center"/>
        <w:rPr>
          <w:rFonts w:ascii="黑体" w:eastAsia="黑体" w:hAnsi="黑体" w:cs="黑体"/>
          <w:color w:val="000000"/>
          <w:sz w:val="28"/>
          <w:szCs w:val="28"/>
        </w:rPr>
      </w:pPr>
      <w:r>
        <w:rPr>
          <w:rFonts w:ascii="黑体" w:eastAsia="黑体" w:hAnsi="黑体" w:cs="黑体" w:hint="eastAsia"/>
          <w:color w:val="000000"/>
          <w:sz w:val="28"/>
          <w:szCs w:val="28"/>
        </w:rPr>
        <w:t>（征求意见稿）</w:t>
      </w:r>
    </w:p>
    <w:p w14:paraId="4EB2E339" w14:textId="77777777" w:rsidR="00A0513F" w:rsidRDefault="00A0513F">
      <w:pPr>
        <w:jc w:val="center"/>
        <w:rPr>
          <w:rFonts w:ascii="黑体" w:eastAsia="黑体" w:hAnsi="黑体" w:cs="黑体"/>
          <w:color w:val="000000"/>
          <w:sz w:val="28"/>
          <w:szCs w:val="28"/>
        </w:rPr>
      </w:pPr>
    </w:p>
    <w:p w14:paraId="3FC3DBC5" w14:textId="77777777" w:rsidR="00A0513F" w:rsidRDefault="00A0513F">
      <w:pPr>
        <w:jc w:val="center"/>
        <w:rPr>
          <w:rFonts w:ascii="黑体" w:eastAsia="黑体" w:hAnsi="黑体" w:cs="黑体"/>
          <w:color w:val="000000"/>
          <w:sz w:val="52"/>
          <w:szCs w:val="52"/>
        </w:rPr>
      </w:pPr>
    </w:p>
    <w:p w14:paraId="57D2FB24" w14:textId="77777777" w:rsidR="00A0513F" w:rsidRDefault="00A0513F">
      <w:pPr>
        <w:jc w:val="distribute"/>
        <w:rPr>
          <w:rFonts w:ascii="黑体" w:eastAsia="黑体" w:hAnsi="黑体" w:cs="黑体"/>
          <w:color w:val="FF0000"/>
          <w:sz w:val="28"/>
          <w:szCs w:val="28"/>
          <w:u w:val="single"/>
        </w:rPr>
      </w:pPr>
    </w:p>
    <w:p w14:paraId="53F98778" w14:textId="77777777" w:rsidR="00A0513F" w:rsidRDefault="00A0513F">
      <w:pPr>
        <w:jc w:val="distribute"/>
        <w:rPr>
          <w:rFonts w:ascii="黑体" w:eastAsia="黑体" w:hAnsi="黑体" w:cs="黑体"/>
          <w:color w:val="FF0000"/>
          <w:sz w:val="28"/>
          <w:szCs w:val="28"/>
          <w:u w:val="single"/>
        </w:rPr>
      </w:pPr>
    </w:p>
    <w:p w14:paraId="26CED5F2" w14:textId="77777777" w:rsidR="00A0513F" w:rsidRDefault="00A0513F">
      <w:pPr>
        <w:rPr>
          <w:rFonts w:ascii="黑体" w:eastAsia="黑体" w:hAnsi="黑体" w:cs="黑体"/>
          <w:color w:val="FF0000"/>
          <w:sz w:val="28"/>
          <w:szCs w:val="28"/>
          <w:u w:val="single"/>
        </w:rPr>
      </w:pPr>
    </w:p>
    <w:p w14:paraId="67F26619" w14:textId="77777777" w:rsidR="00A0513F" w:rsidRDefault="00000000">
      <w:pPr>
        <w:jc w:val="distribute"/>
        <w:rPr>
          <w:rFonts w:ascii="黑体" w:eastAsia="黑体" w:hAnsi="黑体" w:cs="黑体"/>
          <w:sz w:val="28"/>
          <w:szCs w:val="20"/>
          <w:u w:val="single"/>
        </w:rPr>
      </w:pPr>
      <w:r>
        <w:rPr>
          <w:rFonts w:ascii="黑体" w:hAnsi="黑体" w:hint="eastAsia"/>
          <w:sz w:val="28"/>
          <w:szCs w:val="28"/>
          <w:u w:val="single"/>
        </w:rPr>
        <w:t>XXXX</w:t>
      </w:r>
      <w:r>
        <w:rPr>
          <w:rFonts w:ascii="黑体" w:eastAsia="黑体" w:hAnsi="黑体" w:cs="黑体" w:hint="eastAsia"/>
          <w:sz w:val="28"/>
          <w:szCs w:val="28"/>
          <w:u w:val="single"/>
        </w:rPr>
        <w:t>-</w:t>
      </w:r>
      <w:r>
        <w:rPr>
          <w:rFonts w:ascii="黑体" w:eastAsia="黑体" w:hAnsi="黑体" w:cs="黑体" w:hint="eastAsia"/>
          <w:sz w:val="28"/>
          <w:szCs w:val="20"/>
          <w:u w:val="single"/>
        </w:rPr>
        <w:t>XX-XX发布           XXXX-XX-XX实施</w:t>
      </w:r>
    </w:p>
    <w:p w14:paraId="5943CE55" w14:textId="77777777" w:rsidR="00A0513F" w:rsidRDefault="00A0513F">
      <w:pPr>
        <w:jc w:val="distribute"/>
        <w:rPr>
          <w:rFonts w:ascii="黑体" w:eastAsia="黑体" w:hAnsi="黑体" w:cs="黑体"/>
          <w:sz w:val="28"/>
          <w:szCs w:val="20"/>
          <w:u w:val="single"/>
        </w:rPr>
      </w:pPr>
    </w:p>
    <w:p w14:paraId="194F7962" w14:textId="77777777" w:rsidR="00A0513F" w:rsidRDefault="00000000">
      <w:pPr>
        <w:spacing w:beforeLines="50" w:before="156" w:line="320" w:lineRule="exact"/>
        <w:jc w:val="center"/>
        <w:rPr>
          <w:rFonts w:ascii="黑体" w:eastAsia="黑体" w:hAnsi="黑体" w:cs="黑体"/>
          <w:sz w:val="28"/>
          <w:szCs w:val="28"/>
        </w:rPr>
        <w:sectPr w:rsidR="00A0513F">
          <w:headerReference w:type="even" r:id="rId8"/>
          <w:pgSz w:w="11906" w:h="16838"/>
          <w:pgMar w:top="1440" w:right="1800" w:bottom="1440" w:left="1800" w:header="851" w:footer="992" w:gutter="0"/>
          <w:pgNumType w:fmt="upperRoman"/>
          <w:cols w:space="720"/>
          <w:docGrid w:type="lines" w:linePitch="312"/>
        </w:sectPr>
      </w:pPr>
      <w:r>
        <w:rPr>
          <w:rFonts w:ascii="新宋体" w:eastAsia="新宋体" w:hAnsi="新宋体" w:cs="新宋体" w:hint="eastAsia"/>
          <w:b/>
          <w:sz w:val="36"/>
          <w:szCs w:val="36"/>
        </w:rPr>
        <w:t>中华人民共和国农业农村部</w:t>
      </w:r>
      <w:r>
        <w:rPr>
          <w:rFonts w:ascii="新宋体" w:eastAsia="新宋体" w:hAnsi="新宋体" w:cs="新宋体" w:hint="eastAsia"/>
          <w:bCs/>
          <w:sz w:val="28"/>
          <w:szCs w:val="28"/>
        </w:rPr>
        <w:t xml:space="preserve"> </w:t>
      </w:r>
      <w:r>
        <w:rPr>
          <w:rFonts w:ascii="方正小标宋_GBK" w:eastAsia="方正小标宋_GBK" w:hAnsi="黑体" w:hint="eastAsia"/>
          <w:bCs/>
          <w:sz w:val="28"/>
          <w:szCs w:val="28"/>
        </w:rPr>
        <w:t xml:space="preserve"> </w:t>
      </w:r>
      <w:r>
        <w:rPr>
          <w:rFonts w:ascii="黑体" w:eastAsia="黑体" w:hAnsi="黑体" w:cs="黑体" w:hint="eastAsia"/>
          <w:bCs/>
          <w:sz w:val="28"/>
          <w:szCs w:val="28"/>
        </w:rPr>
        <w:t>发 布</w:t>
      </w:r>
    </w:p>
    <w:p w14:paraId="18F06AAA" w14:textId="77777777" w:rsidR="00A0513F" w:rsidRDefault="00000000">
      <w:pPr>
        <w:jc w:val="center"/>
        <w:outlineLvl w:val="0"/>
        <w:rPr>
          <w:rFonts w:ascii="黑体" w:eastAsia="黑体" w:hAnsi="黑体"/>
          <w:sz w:val="32"/>
          <w:szCs w:val="32"/>
        </w:rPr>
      </w:pPr>
      <w:bookmarkStart w:id="0" w:name="_Toc144236481"/>
      <w:bookmarkStart w:id="1" w:name="_Toc24965"/>
      <w:bookmarkStart w:id="2" w:name="_Toc31346"/>
      <w:r>
        <w:rPr>
          <w:rFonts w:ascii="黑体" w:eastAsia="黑体" w:hAnsi="黑体" w:hint="eastAsia"/>
          <w:sz w:val="32"/>
          <w:szCs w:val="32"/>
        </w:rPr>
        <w:lastRenderedPageBreak/>
        <w:t>目    次</w:t>
      </w:r>
      <w:bookmarkEnd w:id="0"/>
      <w:bookmarkEnd w:id="1"/>
      <w:bookmarkEnd w:id="2"/>
    </w:p>
    <w:p w14:paraId="5A38A8DD" w14:textId="77777777" w:rsidR="00A0513F" w:rsidRDefault="00000000">
      <w:pPr>
        <w:pStyle w:val="TOC1"/>
        <w:tabs>
          <w:tab w:val="right" w:leader="dot" w:pos="8296"/>
        </w:tabs>
        <w:rPr>
          <w:rFonts w:ascii="Calibri" w:hAnsi="Calibri"/>
          <w:szCs w:val="22"/>
        </w:rPr>
      </w:pPr>
      <w:r>
        <w:rPr>
          <w:rStyle w:val="aff"/>
          <w:rFonts w:hint="eastAsia"/>
          <w:color w:val="auto"/>
          <w:sz w:val="20"/>
        </w:rPr>
        <w:fldChar w:fldCharType="begin"/>
      </w:r>
      <w:r>
        <w:rPr>
          <w:rStyle w:val="aff"/>
          <w:rFonts w:ascii="黑体" w:eastAsia="黑体" w:hAnsi="黑体" w:cs="黑体" w:hint="eastAsia"/>
          <w:color w:val="auto"/>
          <w:sz w:val="20"/>
          <w:szCs w:val="20"/>
        </w:rPr>
        <w:instrText xml:space="preserve">TOC \o "1-1" \h \u </w:instrText>
      </w:r>
      <w:r>
        <w:rPr>
          <w:rStyle w:val="aff"/>
          <w:rFonts w:hint="eastAsia"/>
          <w:color w:val="auto"/>
          <w:sz w:val="20"/>
        </w:rPr>
        <w:fldChar w:fldCharType="separate"/>
      </w:r>
    </w:p>
    <w:p w14:paraId="4AB30D76" w14:textId="77777777" w:rsidR="00A0513F" w:rsidRDefault="00000000">
      <w:pPr>
        <w:pStyle w:val="TOC1"/>
        <w:tabs>
          <w:tab w:val="right" w:leader="dot" w:pos="8296"/>
        </w:tabs>
        <w:rPr>
          <w:rFonts w:ascii="Calibri" w:hAnsi="Calibri"/>
          <w:szCs w:val="22"/>
        </w:rPr>
      </w:pPr>
      <w:hyperlink w:anchor="_Toc144236482" w:history="1">
        <w:r>
          <w:rPr>
            <w:rStyle w:val="aff"/>
            <w:rFonts w:hAnsi="黑体" w:cs="黑体"/>
          </w:rPr>
          <w:t>前言</w:t>
        </w:r>
        <w:r>
          <w:tab/>
        </w:r>
        <w:r>
          <w:fldChar w:fldCharType="begin"/>
        </w:r>
        <w:r>
          <w:instrText xml:space="preserve"> PAGEREF _Toc144236482 \h </w:instrText>
        </w:r>
        <w:r>
          <w:fldChar w:fldCharType="separate"/>
        </w:r>
        <w:r>
          <w:t>II</w:t>
        </w:r>
        <w:r>
          <w:fldChar w:fldCharType="end"/>
        </w:r>
      </w:hyperlink>
    </w:p>
    <w:p w14:paraId="52184647" w14:textId="77777777" w:rsidR="00A0513F" w:rsidRDefault="00000000">
      <w:pPr>
        <w:pStyle w:val="TOC1"/>
        <w:tabs>
          <w:tab w:val="right" w:leader="dot" w:pos="8296"/>
        </w:tabs>
        <w:rPr>
          <w:rFonts w:ascii="Calibri" w:hAnsi="Calibri"/>
          <w:szCs w:val="22"/>
        </w:rPr>
      </w:pPr>
      <w:hyperlink w:anchor="_Toc144236483" w:history="1">
        <w:r>
          <w:rPr>
            <w:rStyle w:val="aff"/>
            <w:rFonts w:hAnsi="黑体" w:cs="黑体"/>
          </w:rPr>
          <w:t>引言</w:t>
        </w:r>
        <w:r>
          <w:tab/>
        </w:r>
      </w:hyperlink>
      <w:r>
        <w:fldChar w:fldCharType="begin"/>
      </w:r>
      <w:r>
        <w:instrText xml:space="preserve"> = 3 \* ROMAN \* MERGEFORMAT </w:instrText>
      </w:r>
      <w:r>
        <w:fldChar w:fldCharType="separate"/>
      </w:r>
      <w:r>
        <w:t>III</w:t>
      </w:r>
      <w:r>
        <w:fldChar w:fldCharType="end"/>
      </w:r>
    </w:p>
    <w:p w14:paraId="084CE68A" w14:textId="77777777" w:rsidR="00A0513F" w:rsidRDefault="00000000">
      <w:pPr>
        <w:pStyle w:val="TOC1"/>
        <w:tabs>
          <w:tab w:val="right" w:leader="dot" w:pos="8296"/>
        </w:tabs>
        <w:rPr>
          <w:rFonts w:ascii="Calibri" w:hAnsi="Calibri"/>
          <w:szCs w:val="22"/>
        </w:rPr>
      </w:pPr>
      <w:hyperlink w:anchor="_Toc144236485" w:history="1">
        <w:r>
          <w:rPr>
            <w:rStyle w:val="aff"/>
            <w:rFonts w:hAnsi="黑体" w:cs="黑体"/>
          </w:rPr>
          <w:t xml:space="preserve">1  </w:t>
        </w:r>
        <w:r>
          <w:rPr>
            <w:rStyle w:val="aff"/>
            <w:rFonts w:hAnsi="黑体" w:cs="黑体"/>
          </w:rPr>
          <w:t>范围</w:t>
        </w:r>
        <w:r>
          <w:tab/>
        </w:r>
        <w:r>
          <w:fldChar w:fldCharType="begin"/>
        </w:r>
        <w:r>
          <w:instrText xml:space="preserve"> PAGEREF _Toc144236485 \h </w:instrText>
        </w:r>
        <w:r>
          <w:fldChar w:fldCharType="separate"/>
        </w:r>
        <w:r>
          <w:t>1</w:t>
        </w:r>
        <w:r>
          <w:fldChar w:fldCharType="end"/>
        </w:r>
      </w:hyperlink>
    </w:p>
    <w:p w14:paraId="09350052" w14:textId="77777777" w:rsidR="00A0513F" w:rsidRDefault="00000000">
      <w:pPr>
        <w:pStyle w:val="TOC1"/>
        <w:tabs>
          <w:tab w:val="right" w:leader="dot" w:pos="8296"/>
        </w:tabs>
        <w:rPr>
          <w:rFonts w:ascii="Calibri" w:hAnsi="Calibri"/>
          <w:szCs w:val="22"/>
        </w:rPr>
      </w:pPr>
      <w:hyperlink w:anchor="_Toc144236486" w:history="1">
        <w:r>
          <w:rPr>
            <w:rStyle w:val="aff"/>
            <w:rFonts w:hAnsi="黑体" w:cs="黑体"/>
          </w:rPr>
          <w:t xml:space="preserve">2  </w:t>
        </w:r>
        <w:r>
          <w:rPr>
            <w:rStyle w:val="aff"/>
            <w:rFonts w:hAnsi="黑体" w:cs="黑体"/>
          </w:rPr>
          <w:t>规范性引用文件</w:t>
        </w:r>
        <w:r>
          <w:tab/>
        </w:r>
        <w:r>
          <w:fldChar w:fldCharType="begin"/>
        </w:r>
        <w:r>
          <w:instrText xml:space="preserve"> PAGEREF _Toc144236486 \h </w:instrText>
        </w:r>
        <w:r>
          <w:fldChar w:fldCharType="separate"/>
        </w:r>
        <w:r>
          <w:t>1</w:t>
        </w:r>
        <w:r>
          <w:fldChar w:fldCharType="end"/>
        </w:r>
      </w:hyperlink>
    </w:p>
    <w:p w14:paraId="515A0881" w14:textId="77777777" w:rsidR="00A0513F" w:rsidRDefault="00000000">
      <w:pPr>
        <w:pStyle w:val="TOC1"/>
        <w:tabs>
          <w:tab w:val="right" w:leader="dot" w:pos="8296"/>
        </w:tabs>
        <w:rPr>
          <w:rFonts w:ascii="Calibri" w:hAnsi="Calibri"/>
          <w:szCs w:val="22"/>
        </w:rPr>
      </w:pPr>
      <w:hyperlink w:anchor="_Toc144236487" w:history="1">
        <w:r>
          <w:rPr>
            <w:rStyle w:val="aff"/>
            <w:rFonts w:hAnsi="黑体" w:cs="黑体"/>
          </w:rPr>
          <w:t xml:space="preserve">3  </w:t>
        </w:r>
        <w:r>
          <w:rPr>
            <w:rStyle w:val="aff"/>
            <w:rFonts w:hAnsi="黑体" w:cs="黑体"/>
          </w:rPr>
          <w:t>术语和定义</w:t>
        </w:r>
        <w:r>
          <w:tab/>
        </w:r>
        <w:r>
          <w:fldChar w:fldCharType="begin"/>
        </w:r>
        <w:r>
          <w:instrText xml:space="preserve"> PAGEREF _Toc144236487 \h </w:instrText>
        </w:r>
        <w:r>
          <w:fldChar w:fldCharType="separate"/>
        </w:r>
        <w:r>
          <w:t>1</w:t>
        </w:r>
        <w:r>
          <w:fldChar w:fldCharType="end"/>
        </w:r>
      </w:hyperlink>
    </w:p>
    <w:p w14:paraId="060517FB" w14:textId="77777777" w:rsidR="00A0513F" w:rsidRDefault="00000000">
      <w:pPr>
        <w:pStyle w:val="TOC1"/>
        <w:tabs>
          <w:tab w:val="right" w:leader="dot" w:pos="8296"/>
        </w:tabs>
        <w:rPr>
          <w:rFonts w:ascii="Calibri" w:hAnsi="Calibri"/>
          <w:szCs w:val="22"/>
        </w:rPr>
      </w:pPr>
      <w:hyperlink w:anchor="_Toc144236488" w:history="1">
        <w:r>
          <w:rPr>
            <w:rStyle w:val="aff"/>
            <w:rFonts w:hAnsi="黑体" w:cs="黑体"/>
          </w:rPr>
          <w:t xml:space="preserve">4  </w:t>
        </w:r>
        <w:r>
          <w:rPr>
            <w:rStyle w:val="aff"/>
            <w:rFonts w:hAnsi="黑体" w:cs="黑体"/>
          </w:rPr>
          <w:t>评价原则</w:t>
        </w:r>
        <w:r>
          <w:tab/>
        </w:r>
        <w:r>
          <w:fldChar w:fldCharType="begin"/>
        </w:r>
        <w:r>
          <w:instrText xml:space="preserve"> PAGEREF _Toc144236488 \h </w:instrText>
        </w:r>
        <w:r>
          <w:fldChar w:fldCharType="separate"/>
        </w:r>
        <w:r>
          <w:t>2</w:t>
        </w:r>
        <w:r>
          <w:fldChar w:fldCharType="end"/>
        </w:r>
      </w:hyperlink>
    </w:p>
    <w:p w14:paraId="0C75A6DE" w14:textId="77777777" w:rsidR="00A0513F" w:rsidRDefault="00000000">
      <w:pPr>
        <w:pStyle w:val="TOC1"/>
        <w:tabs>
          <w:tab w:val="right" w:leader="dot" w:pos="8296"/>
        </w:tabs>
        <w:rPr>
          <w:rFonts w:ascii="Calibri" w:hAnsi="Calibri"/>
          <w:szCs w:val="22"/>
        </w:rPr>
      </w:pPr>
      <w:hyperlink w:anchor="_Toc144236489" w:history="1">
        <w:r>
          <w:rPr>
            <w:rStyle w:val="aff"/>
            <w:rFonts w:hAnsi="黑体" w:cs="黑体"/>
          </w:rPr>
          <w:t xml:space="preserve">5  </w:t>
        </w:r>
        <w:r>
          <w:rPr>
            <w:rStyle w:val="aff"/>
            <w:rFonts w:hAnsi="黑体" w:cs="黑体"/>
          </w:rPr>
          <w:t>评价指标</w:t>
        </w:r>
        <w:r>
          <w:tab/>
        </w:r>
        <w:r>
          <w:fldChar w:fldCharType="begin"/>
        </w:r>
        <w:r>
          <w:instrText xml:space="preserve"> PAGEREF _Toc144236489 \h </w:instrText>
        </w:r>
        <w:r>
          <w:fldChar w:fldCharType="separate"/>
        </w:r>
        <w:r>
          <w:t>2</w:t>
        </w:r>
        <w:r>
          <w:fldChar w:fldCharType="end"/>
        </w:r>
      </w:hyperlink>
    </w:p>
    <w:p w14:paraId="188F4C59" w14:textId="77777777" w:rsidR="00A0513F" w:rsidRDefault="00000000">
      <w:pPr>
        <w:pStyle w:val="TOC1"/>
        <w:tabs>
          <w:tab w:val="right" w:leader="dot" w:pos="8296"/>
        </w:tabs>
        <w:rPr>
          <w:rFonts w:ascii="Calibri" w:hAnsi="Calibri"/>
          <w:szCs w:val="22"/>
        </w:rPr>
      </w:pPr>
      <w:hyperlink w:anchor="_Toc144236490" w:history="1">
        <w:r>
          <w:rPr>
            <w:rStyle w:val="aff"/>
            <w:rFonts w:hAnsi="黑体" w:cs="黑体"/>
          </w:rPr>
          <w:t xml:space="preserve">6  </w:t>
        </w:r>
        <w:r>
          <w:rPr>
            <w:rStyle w:val="aff"/>
            <w:rFonts w:hAnsi="黑体" w:cs="黑体"/>
          </w:rPr>
          <w:t>评价模型</w:t>
        </w:r>
        <w:r>
          <w:tab/>
        </w:r>
        <w:r>
          <w:fldChar w:fldCharType="begin"/>
        </w:r>
        <w:r>
          <w:instrText xml:space="preserve"> PAGEREF _Toc144236490 \h </w:instrText>
        </w:r>
        <w:r>
          <w:fldChar w:fldCharType="separate"/>
        </w:r>
        <w:r>
          <w:t>5</w:t>
        </w:r>
        <w:r>
          <w:fldChar w:fldCharType="end"/>
        </w:r>
      </w:hyperlink>
    </w:p>
    <w:p w14:paraId="4C70A090" w14:textId="77777777" w:rsidR="00A0513F" w:rsidRDefault="00000000">
      <w:pPr>
        <w:pStyle w:val="TOC1"/>
        <w:tabs>
          <w:tab w:val="right" w:leader="dot" w:pos="8296"/>
        </w:tabs>
        <w:rPr>
          <w:rFonts w:ascii="Calibri" w:hAnsi="Calibri"/>
          <w:szCs w:val="22"/>
        </w:rPr>
      </w:pPr>
      <w:hyperlink w:anchor="_Toc144236491" w:history="1">
        <w:r>
          <w:rPr>
            <w:rStyle w:val="aff"/>
            <w:rFonts w:hAnsi="黑体" w:cs="黑体"/>
          </w:rPr>
          <w:t>7</w:t>
        </w:r>
        <w:r>
          <w:rPr>
            <w:rStyle w:val="aff"/>
            <w:rFonts w:hAnsi="黑体" w:cs="黑体"/>
            <w:lang w:val="zh-TW"/>
          </w:rPr>
          <w:t xml:space="preserve"> </w:t>
        </w:r>
        <w:r>
          <w:rPr>
            <w:rStyle w:val="aff"/>
            <w:rFonts w:hAnsi="黑体" w:cs="黑体"/>
          </w:rPr>
          <w:t xml:space="preserve"> </w:t>
        </w:r>
        <w:r>
          <w:rPr>
            <w:rStyle w:val="aff"/>
            <w:rFonts w:hAnsi="黑体" w:cs="黑体"/>
          </w:rPr>
          <w:t>评价过程</w:t>
        </w:r>
        <w:r>
          <w:tab/>
        </w:r>
        <w:r>
          <w:fldChar w:fldCharType="begin"/>
        </w:r>
        <w:r>
          <w:instrText xml:space="preserve"> PAGEREF _Toc144236491 \h </w:instrText>
        </w:r>
        <w:r>
          <w:fldChar w:fldCharType="separate"/>
        </w:r>
        <w:r>
          <w:t>6</w:t>
        </w:r>
        <w:r>
          <w:fldChar w:fldCharType="end"/>
        </w:r>
      </w:hyperlink>
    </w:p>
    <w:p w14:paraId="17CC90ED" w14:textId="77777777" w:rsidR="00A0513F" w:rsidRDefault="00000000">
      <w:pPr>
        <w:pStyle w:val="TOC1"/>
        <w:tabs>
          <w:tab w:val="right" w:leader="dot" w:pos="8296"/>
        </w:tabs>
      </w:pPr>
      <w:hyperlink w:anchor="_Toc144236492" w:history="1">
        <w:r>
          <w:rPr>
            <w:rStyle w:val="aff"/>
            <w:rFonts w:hAnsi="黑体" w:cs="黑体"/>
          </w:rPr>
          <w:t>附录</w:t>
        </w:r>
        <w:r>
          <w:rPr>
            <w:rStyle w:val="aff"/>
            <w:rFonts w:hAnsi="黑体" w:cs="黑体"/>
          </w:rPr>
          <w:t xml:space="preserve"> A</w:t>
        </w:r>
      </w:hyperlink>
      <w:hyperlink w:anchor="_Toc144236493" w:history="1">
        <w:r>
          <w:rPr>
            <w:rStyle w:val="aff"/>
            <w:rFonts w:hAnsi="黑体" w:cs="黑体"/>
          </w:rPr>
          <w:t>（资料性）</w:t>
        </w:r>
        <w:r>
          <w:rPr>
            <w:rStyle w:val="aff"/>
            <w:rFonts w:hAnsi="黑体" w:cs="黑体" w:hint="eastAsia"/>
          </w:rPr>
          <w:t xml:space="preserve"> </w:t>
        </w:r>
      </w:hyperlink>
      <w:hyperlink w:anchor="_Toc144236494" w:history="1">
        <w:r>
          <w:rPr>
            <w:rStyle w:val="aff"/>
            <w:rFonts w:hAnsi="黑体" w:cs="黑体"/>
          </w:rPr>
          <w:t>农产品区域公用品牌的评价指标、权重及评价内容</w:t>
        </w:r>
        <w:r>
          <w:tab/>
        </w:r>
        <w:r>
          <w:fldChar w:fldCharType="begin"/>
        </w:r>
        <w:r>
          <w:instrText xml:space="preserve"> PAGEREF _Toc144236494 \h </w:instrText>
        </w:r>
        <w:r>
          <w:fldChar w:fldCharType="separate"/>
        </w:r>
        <w:r>
          <w:t>8</w:t>
        </w:r>
        <w:r>
          <w:fldChar w:fldCharType="end"/>
        </w:r>
      </w:hyperlink>
    </w:p>
    <w:p w14:paraId="1DE09B0F" w14:textId="77777777" w:rsidR="00A0513F" w:rsidRDefault="00000000">
      <w:pPr>
        <w:pStyle w:val="TOC1"/>
        <w:tabs>
          <w:tab w:val="right" w:leader="dot" w:pos="8296"/>
        </w:tabs>
      </w:pPr>
      <w:hyperlink w:anchor="_Toc144236492" w:history="1">
        <w:r>
          <w:rPr>
            <w:rStyle w:val="aff"/>
            <w:rFonts w:hAnsi="黑体" w:cs="黑体"/>
          </w:rPr>
          <w:t>附录</w:t>
        </w:r>
        <w:r>
          <w:rPr>
            <w:rStyle w:val="aff"/>
            <w:rFonts w:hAnsi="黑体" w:cs="黑体"/>
          </w:rPr>
          <w:t xml:space="preserve"> </w:t>
        </w:r>
        <w:r>
          <w:rPr>
            <w:rStyle w:val="aff"/>
            <w:rFonts w:hAnsi="黑体" w:cs="黑体" w:hint="eastAsia"/>
            <w:lang w:eastAsia="zh-Hans"/>
          </w:rPr>
          <w:t>B</w:t>
        </w:r>
      </w:hyperlink>
      <w:hyperlink w:anchor="_Toc144236493" w:history="1">
        <w:r>
          <w:rPr>
            <w:rStyle w:val="aff"/>
            <w:rFonts w:hAnsi="黑体" w:cs="黑体"/>
          </w:rPr>
          <w:t>（资料性）</w:t>
        </w:r>
        <w:r>
          <w:rPr>
            <w:rStyle w:val="aff"/>
            <w:rFonts w:hAnsi="黑体" w:cs="黑体" w:hint="eastAsia"/>
          </w:rPr>
          <w:t xml:space="preserve"> </w:t>
        </w:r>
      </w:hyperlink>
      <w:hyperlink w:anchor="_Toc144236494" w:history="1">
        <w:r>
          <w:rPr>
            <w:rStyle w:val="aff"/>
            <w:rFonts w:hAnsi="黑体" w:cs="黑体"/>
          </w:rPr>
          <w:t>农产品区域公用品牌评价</w:t>
        </w:r>
        <w:r>
          <w:rPr>
            <w:rStyle w:val="aff"/>
            <w:rFonts w:hAnsi="黑体" w:cs="黑体" w:hint="eastAsia"/>
            <w:lang w:eastAsia="zh-Hans"/>
          </w:rPr>
          <w:t>说明及示例</w:t>
        </w:r>
        <w:r>
          <w:tab/>
          <w:t>1</w:t>
        </w:r>
      </w:hyperlink>
      <w:r>
        <w:t>0</w:t>
      </w:r>
    </w:p>
    <w:p w14:paraId="4CA94273" w14:textId="77777777" w:rsidR="00A0513F" w:rsidRDefault="00A0513F">
      <w:pPr>
        <w:pStyle w:val="TOC1"/>
        <w:tabs>
          <w:tab w:val="right" w:leader="dot" w:pos="8296"/>
        </w:tabs>
        <w:rPr>
          <w:rFonts w:ascii="Calibri" w:hAnsi="Calibri"/>
          <w:szCs w:val="22"/>
        </w:rPr>
      </w:pPr>
    </w:p>
    <w:p w14:paraId="146711DE" w14:textId="77777777" w:rsidR="00A0513F" w:rsidRDefault="00000000">
      <w:pPr>
        <w:spacing w:line="360" w:lineRule="auto"/>
        <w:ind w:leftChars="200" w:left="420"/>
        <w:jc w:val="center"/>
        <w:rPr>
          <w:rFonts w:ascii="黑体" w:eastAsia="黑体" w:hAnsi="黑体"/>
          <w:sz w:val="32"/>
          <w:szCs w:val="32"/>
        </w:rPr>
        <w:sectPr w:rsidR="00A0513F">
          <w:headerReference w:type="even" r:id="rId9"/>
          <w:headerReference w:type="default" r:id="rId10"/>
          <w:footerReference w:type="even" r:id="rId11"/>
          <w:footerReference w:type="default" r:id="rId12"/>
          <w:pgSz w:w="11906" w:h="16838"/>
          <w:pgMar w:top="1440" w:right="1800" w:bottom="1440" w:left="1800" w:header="1417" w:footer="1134" w:gutter="0"/>
          <w:pgNumType w:fmt="upperRoman" w:start="1"/>
          <w:cols w:space="720"/>
          <w:docGrid w:type="lines" w:linePitch="312"/>
        </w:sectPr>
      </w:pPr>
      <w:r>
        <w:rPr>
          <w:rFonts w:ascii="黑体" w:eastAsia="黑体" w:hAnsi="黑体" w:cs="黑体" w:hint="eastAsia"/>
          <w:szCs w:val="20"/>
        </w:rPr>
        <w:fldChar w:fldCharType="end"/>
      </w:r>
    </w:p>
    <w:p w14:paraId="51252E31" w14:textId="77777777" w:rsidR="00A0513F" w:rsidRDefault="00A0513F">
      <w:pPr>
        <w:outlineLvl w:val="0"/>
        <w:rPr>
          <w:rFonts w:ascii="黑体" w:eastAsia="黑体" w:hAnsi="黑体"/>
          <w:sz w:val="32"/>
          <w:szCs w:val="32"/>
        </w:rPr>
      </w:pPr>
      <w:bookmarkStart w:id="3" w:name="_Toc9230"/>
      <w:bookmarkStart w:id="4" w:name="_Toc1392407449"/>
    </w:p>
    <w:p w14:paraId="1A69DEA7" w14:textId="77777777" w:rsidR="00A0513F" w:rsidRDefault="00000000">
      <w:pPr>
        <w:jc w:val="center"/>
        <w:outlineLvl w:val="0"/>
        <w:rPr>
          <w:rFonts w:ascii="黑体" w:eastAsia="黑体" w:hAnsi="黑体"/>
          <w:sz w:val="32"/>
          <w:szCs w:val="32"/>
        </w:rPr>
      </w:pPr>
      <w:bookmarkStart w:id="5" w:name="_Toc144236482"/>
      <w:r>
        <w:rPr>
          <w:rFonts w:ascii="黑体" w:eastAsia="黑体" w:hAnsi="黑体" w:hint="eastAsia"/>
          <w:sz w:val="32"/>
          <w:szCs w:val="32"/>
        </w:rPr>
        <w:t>前    言</w:t>
      </w:r>
      <w:bookmarkEnd w:id="3"/>
      <w:bookmarkEnd w:id="4"/>
      <w:bookmarkEnd w:id="5"/>
    </w:p>
    <w:p w14:paraId="6A8F5FC4" w14:textId="77777777" w:rsidR="00A0513F" w:rsidRDefault="00A0513F">
      <w:pPr>
        <w:jc w:val="center"/>
        <w:outlineLvl w:val="0"/>
        <w:rPr>
          <w:rFonts w:ascii="黑体" w:eastAsia="黑体" w:hAnsi="黑体"/>
          <w:sz w:val="32"/>
          <w:szCs w:val="32"/>
        </w:rPr>
      </w:pPr>
    </w:p>
    <w:p w14:paraId="1959DDC3" w14:textId="77777777" w:rsidR="00A0513F" w:rsidRDefault="00000000">
      <w:pPr>
        <w:ind w:firstLineChars="200" w:firstLine="420"/>
        <w:rPr>
          <w:rFonts w:ascii="宋体" w:hAnsi="宋体" w:cs="宋体"/>
          <w:szCs w:val="21"/>
        </w:rPr>
      </w:pPr>
      <w:r>
        <w:rPr>
          <w:rFonts w:ascii="宋体" w:hAnsi="宋体" w:cs="宋体" w:hint="eastAsia"/>
          <w:szCs w:val="21"/>
        </w:rPr>
        <w:t>本文件按照GB/T</w:t>
      </w:r>
      <w:r>
        <w:rPr>
          <w:rFonts w:ascii="宋体" w:hAnsi="宋体" w:cs="宋体"/>
          <w:szCs w:val="21"/>
        </w:rPr>
        <w:t xml:space="preserve"> </w:t>
      </w:r>
      <w:r>
        <w:rPr>
          <w:rFonts w:ascii="宋体" w:hAnsi="宋体" w:cs="宋体" w:hint="eastAsia"/>
          <w:szCs w:val="21"/>
        </w:rPr>
        <w:t>1.1-2020《标准化工作导则  第1部分：标准化文件的结构和起草规则》的规定起草。</w:t>
      </w:r>
    </w:p>
    <w:p w14:paraId="279D4979" w14:textId="77777777" w:rsidR="00A0513F" w:rsidRDefault="00000000">
      <w:pPr>
        <w:ind w:firstLineChars="200" w:firstLine="420"/>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5818734F" w14:textId="77777777" w:rsidR="00A0513F" w:rsidRDefault="00000000">
      <w:pPr>
        <w:pStyle w:val="afff3"/>
        <w:rPr>
          <w:rFonts w:hAnsi="宋体" w:cs="宋体"/>
          <w:szCs w:val="22"/>
        </w:rPr>
      </w:pPr>
      <w:r>
        <w:rPr>
          <w:rFonts w:hAnsi="宋体" w:cs="宋体" w:hint="eastAsia"/>
        </w:rPr>
        <w:t>本文件由农业农村部</w:t>
      </w:r>
      <w:r>
        <w:rPr>
          <w:rFonts w:hAnsi="宋体" w:cs="宋体" w:hint="eastAsia"/>
          <w:szCs w:val="22"/>
        </w:rPr>
        <w:t>市场与信息化司提出。</w:t>
      </w:r>
    </w:p>
    <w:p w14:paraId="3D0C7B0F" w14:textId="77777777" w:rsidR="00A0513F" w:rsidRDefault="00000000">
      <w:pPr>
        <w:pStyle w:val="afff3"/>
        <w:rPr>
          <w:rFonts w:hAnsi="宋体" w:cs="宋体"/>
          <w:szCs w:val="22"/>
        </w:rPr>
      </w:pPr>
      <w:r>
        <w:rPr>
          <w:rFonts w:hAnsi="宋体" w:cs="宋体" w:hint="eastAsia"/>
          <w:szCs w:val="22"/>
        </w:rPr>
        <w:t>本文件由农业农村部农产品冷链物流标准化技术委员会技术归口。</w:t>
      </w:r>
    </w:p>
    <w:p w14:paraId="22D9D4BA" w14:textId="77777777" w:rsidR="00A0513F" w:rsidRDefault="00000000">
      <w:pPr>
        <w:pStyle w:val="afff3"/>
        <w:rPr>
          <w:rFonts w:hAnsi="宋体" w:cs="宋体"/>
          <w:szCs w:val="22"/>
        </w:rPr>
      </w:pPr>
      <w:r>
        <w:rPr>
          <w:rFonts w:hAnsi="宋体" w:cs="宋体" w:hint="eastAsia"/>
          <w:szCs w:val="22"/>
        </w:rPr>
        <w:t>本文件起草单位：中国农业大学、中国标准化研究院、</w:t>
      </w:r>
      <w:r>
        <w:rPr>
          <w:rFonts w:hAnsi="宋体" w:cs="宋体" w:hint="eastAsia"/>
          <w:szCs w:val="22"/>
          <w:lang w:eastAsia="zh-Hans"/>
        </w:rPr>
        <w:t>阿里巴巴</w:t>
      </w:r>
      <w:r>
        <w:rPr>
          <w:rFonts w:hAnsi="宋体" w:cs="宋体"/>
          <w:szCs w:val="22"/>
          <w:lang w:eastAsia="zh-Hans"/>
        </w:rPr>
        <w:t>（</w:t>
      </w:r>
      <w:r>
        <w:rPr>
          <w:rFonts w:hAnsi="宋体" w:cs="宋体" w:hint="eastAsia"/>
          <w:szCs w:val="22"/>
          <w:lang w:eastAsia="zh-Hans"/>
        </w:rPr>
        <w:t>中国</w:t>
      </w:r>
      <w:r>
        <w:rPr>
          <w:rFonts w:hAnsi="宋体" w:cs="宋体"/>
          <w:szCs w:val="22"/>
          <w:lang w:eastAsia="zh-Hans"/>
        </w:rPr>
        <w:t>）</w:t>
      </w:r>
      <w:r>
        <w:rPr>
          <w:rFonts w:hAnsi="宋体" w:cs="宋体" w:hint="eastAsia"/>
          <w:szCs w:val="22"/>
          <w:lang w:eastAsia="zh-Hans"/>
        </w:rPr>
        <w:t>软件</w:t>
      </w:r>
      <w:r>
        <w:rPr>
          <w:rFonts w:hAnsi="宋体" w:cs="宋体" w:hint="eastAsia"/>
          <w:szCs w:val="22"/>
        </w:rPr>
        <w:t>有限公司。</w:t>
      </w:r>
    </w:p>
    <w:p w14:paraId="19C2BB17" w14:textId="3094A7BD" w:rsidR="00A0513F" w:rsidRDefault="00000000">
      <w:pPr>
        <w:pStyle w:val="afff3"/>
        <w:jc w:val="left"/>
        <w:rPr>
          <w:rFonts w:hAnsi="宋体" w:cs="宋体"/>
          <w:szCs w:val="21"/>
        </w:rPr>
        <w:sectPr w:rsidR="00A0513F">
          <w:footerReference w:type="even" r:id="rId13"/>
          <w:footerReference w:type="default" r:id="rId14"/>
          <w:pgSz w:w="11906" w:h="16838"/>
          <w:pgMar w:top="1440" w:right="1800" w:bottom="1440" w:left="1800" w:header="1417" w:footer="1134" w:gutter="0"/>
          <w:pgNumType w:fmt="upperRoman"/>
          <w:cols w:space="720"/>
          <w:docGrid w:type="lines" w:linePitch="312"/>
        </w:sectPr>
      </w:pPr>
      <w:r>
        <w:rPr>
          <w:rFonts w:hAnsi="宋体" w:cs="宋体" w:hint="eastAsia"/>
          <w:szCs w:val="22"/>
        </w:rPr>
        <w:t>本文件主要起草人：陆娟、吴芳、郑小平、吕建军、</w:t>
      </w:r>
      <w:r w:rsidR="00900358">
        <w:rPr>
          <w:rFonts w:hAnsi="宋体" w:cs="宋体" w:hint="eastAsia"/>
          <w:szCs w:val="22"/>
        </w:rPr>
        <w:t>吴倩、</w:t>
      </w:r>
      <w:r>
        <w:rPr>
          <w:rFonts w:hAnsi="宋体" w:cs="宋体" w:hint="eastAsia"/>
          <w:szCs w:val="22"/>
        </w:rPr>
        <w:t xml:space="preserve">陈黎明、徐洁怡、路西、杨树、周俊玲、古雪。 </w:t>
      </w:r>
    </w:p>
    <w:p w14:paraId="5E901AD3" w14:textId="77777777" w:rsidR="00A0513F" w:rsidRDefault="00000000">
      <w:pPr>
        <w:jc w:val="center"/>
        <w:outlineLvl w:val="0"/>
        <w:rPr>
          <w:rFonts w:ascii="黑体" w:eastAsia="黑体" w:hAnsi="黑体"/>
          <w:sz w:val="32"/>
          <w:szCs w:val="32"/>
        </w:rPr>
      </w:pPr>
      <w:bookmarkStart w:id="6" w:name="_Toc21203"/>
      <w:bookmarkStart w:id="7" w:name="_Toc1062693984"/>
      <w:bookmarkStart w:id="8" w:name="_Toc144236483"/>
      <w:r>
        <w:rPr>
          <w:rFonts w:ascii="黑体" w:eastAsia="黑体" w:hAnsi="黑体" w:hint="eastAsia"/>
          <w:sz w:val="32"/>
          <w:szCs w:val="32"/>
        </w:rPr>
        <w:lastRenderedPageBreak/>
        <w:t>引    言</w:t>
      </w:r>
      <w:bookmarkEnd w:id="6"/>
      <w:bookmarkEnd w:id="7"/>
      <w:bookmarkEnd w:id="8"/>
    </w:p>
    <w:p w14:paraId="5961F6B4" w14:textId="630920DD" w:rsidR="00A0513F" w:rsidRDefault="00000000">
      <w:pPr>
        <w:spacing w:beforeLines="100" w:before="312" w:afterLines="100" w:after="312" w:line="360" w:lineRule="auto"/>
        <w:ind w:firstLineChars="200" w:firstLine="420"/>
        <w:rPr>
          <w:rFonts w:ascii="宋体" w:hAnsi="宋体" w:cs="宋体"/>
          <w:szCs w:val="21"/>
        </w:rPr>
      </w:pPr>
      <w:r>
        <w:rPr>
          <w:rFonts w:ascii="宋体" w:hAnsi="宋体" w:cs="宋体" w:hint="eastAsia"/>
          <w:szCs w:val="21"/>
        </w:rPr>
        <w:t>农产品区域公用品牌是农业品牌发展的重要组成部分</w:t>
      </w:r>
      <w:r>
        <w:rPr>
          <w:rFonts w:ascii="宋体" w:hAnsi="宋体" w:cs="宋体" w:hint="eastAsia"/>
          <w:color w:val="000000"/>
          <w:szCs w:val="21"/>
        </w:rPr>
        <w:t>，是各级地方政府推动农业品牌建设、带动地方经济发展和促进农民增收的重要抓手。</w:t>
      </w:r>
      <w:r>
        <w:rPr>
          <w:rFonts w:ascii="宋体" w:hAnsi="宋体" w:cs="宋体" w:hint="eastAsia"/>
          <w:szCs w:val="21"/>
        </w:rPr>
        <w:t>建立科学的农产品区域公用品牌评价标准，客观反映农产品区域公用品牌发展阶段及发展水平，可以引导品牌建设主体树立练好内功的思维，根据自身实力和实际情况，对标明晰品牌所处发展阶段，从而科学有序地建设好农产品区域公用品牌，提升品牌影响力和带动力，促进产业发展和农民增收。</w:t>
      </w:r>
    </w:p>
    <w:p w14:paraId="1E42405E" w14:textId="77777777" w:rsidR="00A0513F" w:rsidRDefault="00000000">
      <w:pPr>
        <w:spacing w:beforeLines="100" w:before="312" w:afterLines="100" w:after="312" w:line="360" w:lineRule="auto"/>
        <w:ind w:firstLineChars="200" w:firstLine="420"/>
        <w:jc w:val="left"/>
        <w:rPr>
          <w:rFonts w:ascii="宋体" w:hAnsi="宋体" w:cs="宋体"/>
          <w:szCs w:val="21"/>
        </w:rPr>
        <w:sectPr w:rsidR="00A0513F">
          <w:footerReference w:type="default" r:id="rId15"/>
          <w:pgSz w:w="11907" w:h="16839"/>
          <w:pgMar w:top="1418" w:right="1469" w:bottom="1134" w:left="1418" w:header="1418" w:footer="851" w:gutter="0"/>
          <w:pgNumType w:fmt="upperRoman"/>
          <w:cols w:space="720"/>
          <w:docGrid w:type="lines" w:linePitch="312"/>
        </w:sectPr>
      </w:pPr>
      <w:bookmarkStart w:id="9" w:name="_Hlk147820964"/>
      <w:r>
        <w:rPr>
          <w:rFonts w:ascii="宋体" w:hAnsi="宋体" w:cs="宋体" w:hint="eastAsia"/>
          <w:szCs w:val="21"/>
        </w:rPr>
        <w:t>品牌评价可分为财务评估和非财务评价两种，财务评估以货币价值形式反映品牌价值，通常适用于交易并购、财务分析、行业排名等情境，非财务评价通常以品牌绩效、品牌强度等形式反映品牌强弱，聚焦品牌市场表现和成长能力，通常适用于品牌建设持续改进的决策支持，也是财务评估形式的必要输入。考虑到农产品区域公用品牌评价的根本目的在于客观反映品牌建设水平、引导品牌价值提升，因此本文件采用的是非财务评价，</w:t>
      </w:r>
      <w:bookmarkStart w:id="10" w:name="_Hlk147831988"/>
      <w:r>
        <w:rPr>
          <w:rFonts w:ascii="宋体" w:hAnsi="宋体" w:cs="宋体" w:hint="eastAsia"/>
          <w:szCs w:val="21"/>
        </w:rPr>
        <w:t>以品牌强度反映农产品区域公用品牌评价结果。</w:t>
      </w:r>
      <w:bookmarkEnd w:id="9"/>
      <w:r>
        <w:rPr>
          <w:rFonts w:ascii="宋体" w:hAnsi="宋体" w:cs="宋体" w:hint="eastAsia"/>
          <w:szCs w:val="21"/>
        </w:rPr>
        <w:t>农产品区域公用品牌强度主要反映农产品区域公用品牌的自身实力和市场表现能力，而品牌自身实力与品牌基础力、品牌创新力、品牌建设力有关，品牌市场表现能力与品牌影响力、品牌带动力有关。因此，在借鉴国内外品牌评价的经典理论和方法的基础上，本文件</w:t>
      </w:r>
      <w:bookmarkStart w:id="11" w:name="_Toc29543"/>
      <w:bookmarkStart w:id="12" w:name="_Toc76296989"/>
      <w:r>
        <w:rPr>
          <w:rFonts w:ascii="宋体" w:hAnsi="宋体" w:cs="宋体" w:hint="eastAsia"/>
          <w:szCs w:val="21"/>
        </w:rPr>
        <w:t>从品牌基础力、品牌创新力、品牌建设力、品牌影响力和品牌带动力这五个方面测量农产品区域公用品牌强度，开展对农产品区域公用品牌的评价。</w:t>
      </w:r>
      <w:bookmarkStart w:id="13" w:name="_Toc20309"/>
      <w:bookmarkStart w:id="14" w:name="_Toc144236484"/>
      <w:bookmarkStart w:id="15" w:name="_Toc17467"/>
      <w:bookmarkEnd w:id="10"/>
    </w:p>
    <w:p w14:paraId="6EAC1BFB" w14:textId="77777777" w:rsidR="00A0513F" w:rsidRDefault="00A0513F">
      <w:pPr>
        <w:tabs>
          <w:tab w:val="left" w:pos="8190"/>
        </w:tabs>
        <w:ind w:firstLineChars="200" w:firstLine="640"/>
        <w:jc w:val="center"/>
        <w:outlineLvl w:val="0"/>
        <w:rPr>
          <w:rFonts w:ascii="黑体" w:eastAsia="黑体"/>
          <w:bCs/>
          <w:sz w:val="32"/>
          <w:szCs w:val="32"/>
        </w:rPr>
      </w:pPr>
    </w:p>
    <w:p w14:paraId="5BBA511C" w14:textId="77777777" w:rsidR="00A0513F" w:rsidRDefault="00000000">
      <w:pPr>
        <w:tabs>
          <w:tab w:val="left" w:pos="8190"/>
        </w:tabs>
        <w:ind w:firstLineChars="200" w:firstLine="640"/>
        <w:jc w:val="center"/>
        <w:outlineLvl w:val="0"/>
        <w:rPr>
          <w:rFonts w:ascii="黑体" w:eastAsia="黑体"/>
          <w:bCs/>
          <w:sz w:val="32"/>
          <w:szCs w:val="32"/>
        </w:rPr>
      </w:pPr>
      <w:r>
        <w:rPr>
          <w:rFonts w:ascii="黑体" w:eastAsia="黑体" w:hint="eastAsia"/>
          <w:bCs/>
          <w:sz w:val="32"/>
          <w:szCs w:val="32"/>
        </w:rPr>
        <w:t>农产品区域公用品牌评价指南</w:t>
      </w:r>
      <w:bookmarkEnd w:id="11"/>
      <w:bookmarkEnd w:id="12"/>
      <w:bookmarkEnd w:id="13"/>
      <w:bookmarkEnd w:id="14"/>
      <w:bookmarkEnd w:id="15"/>
    </w:p>
    <w:p w14:paraId="15C692CA" w14:textId="77777777" w:rsidR="00A0513F" w:rsidRDefault="00A0513F">
      <w:pPr>
        <w:rPr>
          <w:rFonts w:ascii="黑体" w:eastAsia="黑体"/>
          <w:bCs/>
          <w:sz w:val="32"/>
          <w:szCs w:val="32"/>
        </w:rPr>
      </w:pPr>
    </w:p>
    <w:p w14:paraId="7DFA0D45" w14:textId="77777777" w:rsidR="00A0513F" w:rsidRDefault="00000000">
      <w:pPr>
        <w:pStyle w:val="afff5"/>
        <w:spacing w:before="312" w:after="312"/>
        <w:outlineLvl w:val="0"/>
        <w:rPr>
          <w:rFonts w:hAnsi="黑体" w:cs="黑体"/>
          <w:szCs w:val="21"/>
        </w:rPr>
      </w:pPr>
      <w:bookmarkStart w:id="16" w:name="_Toc3569"/>
      <w:bookmarkStart w:id="17" w:name="_Toc144236485"/>
      <w:bookmarkStart w:id="18" w:name="_Toc57390501"/>
      <w:bookmarkStart w:id="19" w:name="_Toc275756864"/>
      <w:bookmarkStart w:id="20" w:name="_Toc66268563"/>
      <w:r>
        <w:rPr>
          <w:rFonts w:hAnsi="黑体" w:cs="黑体"/>
          <w:szCs w:val="21"/>
        </w:rPr>
        <w:t xml:space="preserve">1  </w:t>
      </w:r>
      <w:r>
        <w:rPr>
          <w:rFonts w:hAnsi="黑体" w:cs="黑体" w:hint="eastAsia"/>
          <w:szCs w:val="21"/>
        </w:rPr>
        <w:t>范围</w:t>
      </w:r>
      <w:bookmarkEnd w:id="16"/>
      <w:bookmarkEnd w:id="17"/>
      <w:bookmarkEnd w:id="18"/>
      <w:bookmarkEnd w:id="19"/>
      <w:bookmarkEnd w:id="20"/>
    </w:p>
    <w:p w14:paraId="7CDC119D" w14:textId="77777777" w:rsidR="00A0513F" w:rsidRDefault="00000000">
      <w:pPr>
        <w:pStyle w:val="aff3"/>
        <w:spacing w:before="0" w:line="360" w:lineRule="auto"/>
        <w:ind w:firstLineChars="200" w:firstLine="420"/>
        <w:jc w:val="both"/>
        <w:rPr>
          <w:sz w:val="21"/>
          <w:szCs w:val="21"/>
        </w:rPr>
      </w:pPr>
      <w:r>
        <w:rPr>
          <w:rFonts w:hint="eastAsia"/>
          <w:sz w:val="21"/>
          <w:szCs w:val="21"/>
        </w:rPr>
        <w:t>本文件规定了农产品区域公用品牌的评价原则、评价</w:t>
      </w:r>
      <w:r>
        <w:rPr>
          <w:sz w:val="21"/>
          <w:szCs w:val="21"/>
        </w:rPr>
        <w:t>指标</w:t>
      </w:r>
      <w:r>
        <w:rPr>
          <w:rFonts w:hint="eastAsia"/>
          <w:sz w:val="21"/>
          <w:szCs w:val="21"/>
        </w:rPr>
        <w:t>、评价模型和评价过程。</w:t>
      </w:r>
    </w:p>
    <w:p w14:paraId="219CB67D" w14:textId="77777777" w:rsidR="00A0513F" w:rsidRDefault="00000000">
      <w:pPr>
        <w:pStyle w:val="aff3"/>
        <w:spacing w:before="0" w:line="360" w:lineRule="auto"/>
        <w:ind w:firstLineChars="200" w:firstLine="420"/>
        <w:jc w:val="both"/>
        <w:rPr>
          <w:sz w:val="21"/>
          <w:szCs w:val="21"/>
        </w:rPr>
      </w:pPr>
      <w:r>
        <w:rPr>
          <w:rFonts w:hint="eastAsia"/>
          <w:sz w:val="21"/>
          <w:szCs w:val="21"/>
        </w:rPr>
        <w:t>本文件适用于开展农产品区域公用品牌评价的各类组织。</w:t>
      </w:r>
    </w:p>
    <w:p w14:paraId="14119608" w14:textId="77777777" w:rsidR="00A0513F" w:rsidRDefault="00000000">
      <w:pPr>
        <w:pStyle w:val="afff5"/>
        <w:spacing w:before="312" w:after="312"/>
        <w:outlineLvl w:val="0"/>
        <w:rPr>
          <w:rFonts w:hAnsi="黑体" w:cs="黑体"/>
          <w:szCs w:val="21"/>
        </w:rPr>
      </w:pPr>
      <w:bookmarkStart w:id="21" w:name="_Toc306267993"/>
      <w:bookmarkStart w:id="22" w:name="_Toc328639938"/>
      <w:bookmarkStart w:id="23" w:name="_Toc375903022"/>
      <w:bookmarkStart w:id="24" w:name="_Toc66268564"/>
      <w:bookmarkStart w:id="25" w:name="_Toc182"/>
      <w:bookmarkStart w:id="26" w:name="_Toc144236486"/>
      <w:bookmarkStart w:id="27" w:name="_Toc57390502"/>
      <w:r>
        <w:rPr>
          <w:rFonts w:hAnsi="黑体" w:cs="黑体"/>
          <w:szCs w:val="21"/>
        </w:rPr>
        <w:t xml:space="preserve">2  </w:t>
      </w:r>
      <w:bookmarkStart w:id="28" w:name="_Toc396227327"/>
      <w:bookmarkStart w:id="29" w:name="_Toc419232856"/>
      <w:bookmarkStart w:id="30" w:name="_Toc396118489"/>
      <w:bookmarkStart w:id="31" w:name="_Toc396805728"/>
      <w:bookmarkStart w:id="32" w:name="_Toc390680744"/>
      <w:bookmarkStart w:id="33" w:name="_Toc389758207"/>
      <w:bookmarkStart w:id="34" w:name="_Toc390675724"/>
      <w:bookmarkStart w:id="35" w:name="_Toc377374765"/>
      <w:bookmarkStart w:id="36" w:name="_Toc430077882"/>
      <w:bookmarkStart w:id="37" w:name="_Toc396809957"/>
      <w:bookmarkStart w:id="38" w:name="_Toc377544047"/>
      <w:bookmarkStart w:id="39" w:name="_Toc381774068"/>
      <w:bookmarkStart w:id="40" w:name="_Toc377374881"/>
      <w:bookmarkStart w:id="41" w:name="_Toc390858673"/>
      <w:bookmarkStart w:id="42" w:name="_Toc389747583"/>
      <w:bookmarkStart w:id="43" w:name="_Toc521506634"/>
      <w:bookmarkStart w:id="44" w:name="_Toc396808660"/>
      <w:bookmarkEnd w:id="21"/>
      <w:bookmarkEnd w:id="22"/>
      <w:r>
        <w:rPr>
          <w:rFonts w:hAnsi="黑体" w:cs="黑体" w:hint="eastAsia"/>
          <w:szCs w:val="21"/>
        </w:rPr>
        <w:t>规范性引用文件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1B5625D" w14:textId="77777777" w:rsidR="00A0513F" w:rsidRDefault="00000000">
      <w:pPr>
        <w:pStyle w:val="aff3"/>
        <w:spacing w:before="0" w:line="360" w:lineRule="auto"/>
        <w:ind w:firstLineChars="200" w:firstLine="420"/>
        <w:jc w:val="both"/>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68B38C4" w14:textId="77777777" w:rsidR="00A0513F" w:rsidRDefault="00000000">
      <w:pPr>
        <w:pStyle w:val="aff3"/>
        <w:spacing w:before="0" w:line="360" w:lineRule="auto"/>
        <w:ind w:firstLineChars="200" w:firstLine="420"/>
        <w:jc w:val="both"/>
        <w:rPr>
          <w:sz w:val="21"/>
          <w:szCs w:val="21"/>
        </w:rPr>
      </w:pPr>
      <w:r>
        <w:rPr>
          <w:sz w:val="21"/>
          <w:szCs w:val="21"/>
        </w:rPr>
        <w:t>GB/T 39654</w:t>
      </w:r>
      <w:r>
        <w:rPr>
          <w:rFonts w:hint="eastAsia"/>
          <w:sz w:val="21"/>
          <w:szCs w:val="21"/>
        </w:rPr>
        <w:t xml:space="preserve"> </w:t>
      </w:r>
      <w:r>
        <w:rPr>
          <w:rFonts w:hint="eastAsia"/>
          <w:sz w:val="21"/>
          <w:szCs w:val="21"/>
        </w:rPr>
        <w:t>品牌评价</w:t>
      </w:r>
      <w:r>
        <w:rPr>
          <w:rFonts w:hint="eastAsia"/>
          <w:sz w:val="21"/>
          <w:szCs w:val="21"/>
        </w:rPr>
        <w:t xml:space="preserve"> </w:t>
      </w:r>
      <w:r>
        <w:rPr>
          <w:rFonts w:hint="eastAsia"/>
          <w:sz w:val="21"/>
          <w:szCs w:val="21"/>
        </w:rPr>
        <w:t>原则与基础</w:t>
      </w:r>
    </w:p>
    <w:p w14:paraId="460D8CC6" w14:textId="77777777" w:rsidR="00A0513F" w:rsidRDefault="00000000">
      <w:pPr>
        <w:pStyle w:val="aff3"/>
        <w:spacing w:before="0" w:line="360" w:lineRule="auto"/>
        <w:ind w:firstLineChars="200" w:firstLine="420"/>
        <w:jc w:val="both"/>
        <w:rPr>
          <w:sz w:val="21"/>
          <w:szCs w:val="21"/>
        </w:rPr>
      </w:pPr>
      <w:r>
        <w:rPr>
          <w:sz w:val="21"/>
          <w:szCs w:val="21"/>
        </w:rPr>
        <w:t xml:space="preserve">GB/T 29185 </w:t>
      </w:r>
      <w:r>
        <w:rPr>
          <w:rFonts w:hint="eastAsia"/>
          <w:sz w:val="21"/>
          <w:szCs w:val="21"/>
        </w:rPr>
        <w:t>品牌</w:t>
      </w:r>
      <w:r>
        <w:rPr>
          <w:rFonts w:hint="eastAsia"/>
          <w:sz w:val="21"/>
          <w:szCs w:val="21"/>
        </w:rPr>
        <w:t xml:space="preserve"> </w:t>
      </w:r>
      <w:r>
        <w:rPr>
          <w:rFonts w:hint="eastAsia"/>
          <w:sz w:val="21"/>
          <w:szCs w:val="21"/>
        </w:rPr>
        <w:t>术语</w:t>
      </w:r>
    </w:p>
    <w:p w14:paraId="10DE630C" w14:textId="77777777" w:rsidR="00A0513F" w:rsidRDefault="00000000">
      <w:pPr>
        <w:pStyle w:val="aff3"/>
        <w:spacing w:before="0" w:line="360" w:lineRule="auto"/>
        <w:ind w:firstLineChars="200" w:firstLine="420"/>
        <w:jc w:val="both"/>
        <w:rPr>
          <w:sz w:val="21"/>
          <w:szCs w:val="21"/>
        </w:rPr>
      </w:pPr>
      <w:r>
        <w:rPr>
          <w:sz w:val="21"/>
          <w:szCs w:val="21"/>
        </w:rPr>
        <w:t>NY/T 4169</w:t>
      </w:r>
      <w:r>
        <w:rPr>
          <w:rFonts w:hint="eastAsia"/>
          <w:sz w:val="21"/>
          <w:szCs w:val="21"/>
        </w:rPr>
        <w:t xml:space="preserve"> </w:t>
      </w:r>
      <w:r>
        <w:rPr>
          <w:rFonts w:hint="eastAsia"/>
          <w:sz w:val="21"/>
          <w:szCs w:val="21"/>
        </w:rPr>
        <w:t>农产品区域公用品牌建设指南</w:t>
      </w:r>
    </w:p>
    <w:p w14:paraId="3E8A720A" w14:textId="77777777" w:rsidR="00A0513F" w:rsidRDefault="00000000">
      <w:pPr>
        <w:pStyle w:val="afff5"/>
        <w:spacing w:before="312" w:after="312"/>
        <w:outlineLvl w:val="0"/>
        <w:rPr>
          <w:rFonts w:hAnsi="黑体" w:cs="黑体"/>
          <w:szCs w:val="21"/>
        </w:rPr>
      </w:pPr>
      <w:bookmarkStart w:id="45" w:name="_Toc31659"/>
      <w:bookmarkStart w:id="46" w:name="_Toc2052684927"/>
      <w:bookmarkStart w:id="47" w:name="_Toc57390503"/>
      <w:bookmarkStart w:id="48" w:name="_Toc66268565"/>
      <w:bookmarkStart w:id="49" w:name="_Toc144236487"/>
      <w:r>
        <w:rPr>
          <w:rFonts w:hAnsi="黑体" w:cs="黑体"/>
          <w:szCs w:val="21"/>
        </w:rPr>
        <w:t xml:space="preserve">3  </w:t>
      </w:r>
      <w:r>
        <w:rPr>
          <w:rFonts w:hAnsi="黑体" w:cs="黑体" w:hint="eastAsia"/>
          <w:szCs w:val="21"/>
        </w:rPr>
        <w:t>术语和定义</w:t>
      </w:r>
      <w:bookmarkEnd w:id="45"/>
      <w:bookmarkEnd w:id="46"/>
      <w:bookmarkEnd w:id="47"/>
      <w:bookmarkEnd w:id="48"/>
      <w:bookmarkEnd w:id="49"/>
    </w:p>
    <w:p w14:paraId="6045C9B0" w14:textId="77777777" w:rsidR="00A0513F" w:rsidRDefault="00000000">
      <w:pPr>
        <w:spacing w:afterLines="50" w:after="156" w:line="360" w:lineRule="auto"/>
        <w:ind w:firstLineChars="200" w:firstLine="420"/>
      </w:pPr>
      <w:r>
        <w:rPr>
          <w:rFonts w:ascii="宋体" w:hAnsi="宋体" w:cs="宋体"/>
          <w:szCs w:val="21"/>
        </w:rPr>
        <w:t>GB/T 29185</w:t>
      </w:r>
      <w:r>
        <w:rPr>
          <w:rFonts w:ascii="宋体" w:hAnsi="宋体" w:cs="宋体" w:hint="eastAsia"/>
          <w:szCs w:val="21"/>
        </w:rPr>
        <w:t>界定的</w:t>
      </w:r>
      <w:r>
        <w:rPr>
          <w:rFonts w:hint="eastAsia"/>
          <w:szCs w:val="21"/>
        </w:rPr>
        <w:t>以及</w:t>
      </w:r>
      <w:r>
        <w:rPr>
          <w:rFonts w:hint="eastAsia"/>
        </w:rPr>
        <w:t>下列术语和定义适用于本文件。</w:t>
      </w:r>
    </w:p>
    <w:p w14:paraId="70575FE4" w14:textId="77777777" w:rsidR="00A0513F" w:rsidRDefault="00000000">
      <w:pPr>
        <w:pStyle w:val="2"/>
        <w:spacing w:before="0" w:after="0" w:line="360" w:lineRule="auto"/>
        <w:rPr>
          <w:rFonts w:ascii="黑体" w:eastAsia="黑体" w:hAnsi="黑体"/>
          <w:b w:val="0"/>
          <w:sz w:val="21"/>
          <w:szCs w:val="21"/>
        </w:rPr>
      </w:pPr>
      <w:bookmarkStart w:id="50" w:name="_Toc57390504"/>
      <w:bookmarkStart w:id="51" w:name="_Toc520385372"/>
      <w:bookmarkStart w:id="52" w:name="_Toc528070832"/>
      <w:bookmarkStart w:id="53" w:name="_Toc52270562"/>
      <w:bookmarkStart w:id="54" w:name="_Toc66268498"/>
      <w:bookmarkStart w:id="55" w:name="_Toc52270476"/>
      <w:bookmarkStart w:id="56" w:name="_Toc66268566"/>
      <w:bookmarkStart w:id="57" w:name="_Toc215303862"/>
      <w:bookmarkStart w:id="58" w:name="_Toc206729483"/>
      <w:bookmarkStart w:id="59" w:name="_Toc215302976"/>
      <w:r>
        <w:rPr>
          <w:rFonts w:ascii="黑体" w:eastAsia="黑体" w:hAnsi="黑体"/>
          <w:b w:val="0"/>
          <w:sz w:val="21"/>
          <w:szCs w:val="21"/>
        </w:rPr>
        <w:t>3</w:t>
      </w:r>
      <w:r>
        <w:rPr>
          <w:rFonts w:ascii="黑体" w:eastAsia="黑体" w:hAnsi="黑体" w:hint="eastAsia"/>
          <w:b w:val="0"/>
          <w:sz w:val="21"/>
          <w:szCs w:val="21"/>
        </w:rPr>
        <w:t>.1</w:t>
      </w:r>
      <w:bookmarkEnd w:id="50"/>
      <w:bookmarkEnd w:id="51"/>
      <w:bookmarkEnd w:id="52"/>
      <w:bookmarkEnd w:id="53"/>
      <w:bookmarkEnd w:id="54"/>
      <w:bookmarkEnd w:id="55"/>
      <w:bookmarkEnd w:id="56"/>
    </w:p>
    <w:p w14:paraId="6306B0CD" w14:textId="77777777" w:rsidR="00A0513F" w:rsidRDefault="00000000">
      <w:pPr>
        <w:spacing w:line="360" w:lineRule="auto"/>
        <w:ind w:firstLineChars="200" w:firstLine="420"/>
        <w:rPr>
          <w:rFonts w:ascii="黑体" w:eastAsia="黑体" w:hAnsi="黑体" w:cs="黑体"/>
          <w:bCs/>
          <w:szCs w:val="21"/>
        </w:rPr>
      </w:pPr>
      <w:r>
        <w:rPr>
          <w:rFonts w:ascii="黑体" w:eastAsia="黑体" w:hAnsi="黑体" w:cs="黑体" w:hint="eastAsia"/>
          <w:bCs/>
          <w:szCs w:val="21"/>
        </w:rPr>
        <w:t>农产品  agricultural products</w:t>
      </w:r>
    </w:p>
    <w:p w14:paraId="12B995CC" w14:textId="77777777" w:rsidR="00A0513F" w:rsidRDefault="00000000">
      <w:pPr>
        <w:spacing w:line="360" w:lineRule="auto"/>
        <w:ind w:firstLineChars="200" w:firstLine="420"/>
        <w:rPr>
          <w:rFonts w:ascii="宋体" w:hAnsi="宋体" w:cs="宋体"/>
          <w:szCs w:val="21"/>
        </w:rPr>
      </w:pPr>
      <w:bookmarkStart w:id="60" w:name="_Toc32074"/>
      <w:bookmarkStart w:id="61" w:name="_Toc25968"/>
      <w:bookmarkStart w:id="62" w:name="_Toc8874"/>
      <w:bookmarkStart w:id="63" w:name="_Toc28450"/>
      <w:r>
        <w:rPr>
          <w:rFonts w:ascii="宋体" w:hAnsi="宋体" w:cs="宋体" w:hint="eastAsia"/>
          <w:szCs w:val="21"/>
        </w:rPr>
        <w:t>是指来源于种植业、林业、畜牧业和渔业等的初级产品，即在农业活动中获得的植物、动物、微生物及其产品。</w:t>
      </w:r>
    </w:p>
    <w:p w14:paraId="74B4671B"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[来源：2023年最新修订版《农产品质量安全法》]</w:t>
      </w:r>
    </w:p>
    <w:p w14:paraId="47E47942" w14:textId="77777777" w:rsidR="00A0513F" w:rsidRDefault="00000000">
      <w:pPr>
        <w:pStyle w:val="2"/>
        <w:spacing w:before="0" w:after="0" w:line="360" w:lineRule="auto"/>
        <w:rPr>
          <w:rFonts w:ascii="黑体" w:eastAsia="黑体" w:hAnsi="黑体"/>
          <w:b w:val="0"/>
          <w:sz w:val="21"/>
          <w:szCs w:val="21"/>
        </w:rPr>
      </w:pPr>
      <w:bookmarkStart w:id="64" w:name="_Toc66268502"/>
      <w:bookmarkStart w:id="65" w:name="_Toc57390510"/>
      <w:bookmarkStart w:id="66" w:name="_Toc52270482"/>
      <w:bookmarkStart w:id="67" w:name="_Toc52270568"/>
      <w:bookmarkStart w:id="68" w:name="_Toc66268570"/>
      <w:bookmarkEnd w:id="60"/>
      <w:bookmarkEnd w:id="61"/>
      <w:bookmarkEnd w:id="62"/>
      <w:bookmarkEnd w:id="63"/>
      <w:r>
        <w:rPr>
          <w:rFonts w:ascii="黑体" w:eastAsia="黑体" w:hAnsi="黑体"/>
          <w:b w:val="0"/>
          <w:sz w:val="21"/>
          <w:szCs w:val="21"/>
        </w:rPr>
        <w:t>3.</w:t>
      </w:r>
      <w:bookmarkEnd w:id="64"/>
      <w:bookmarkEnd w:id="65"/>
      <w:bookmarkEnd w:id="66"/>
      <w:bookmarkEnd w:id="67"/>
      <w:bookmarkEnd w:id="68"/>
      <w:r>
        <w:rPr>
          <w:rFonts w:ascii="黑体" w:eastAsia="黑体" w:hAnsi="黑体"/>
          <w:b w:val="0"/>
          <w:sz w:val="21"/>
          <w:szCs w:val="21"/>
        </w:rPr>
        <w:t>2</w:t>
      </w:r>
    </w:p>
    <w:p w14:paraId="230CBBF5" w14:textId="77777777" w:rsidR="00A0513F" w:rsidRDefault="00000000">
      <w:pPr>
        <w:pStyle w:val="af"/>
        <w:spacing w:line="360" w:lineRule="auto"/>
        <w:ind w:firstLine="420"/>
        <w:rPr>
          <w:rFonts w:ascii="黑体" w:eastAsia="黑体" w:hAnsi="黑体" w:cs="黑体"/>
          <w:bCs/>
          <w:szCs w:val="21"/>
        </w:rPr>
      </w:pPr>
      <w:bookmarkStart w:id="69" w:name="_Toc66268571"/>
      <w:bookmarkStart w:id="70" w:name="_Toc66268503"/>
      <w:r>
        <w:rPr>
          <w:rFonts w:ascii="黑体" w:eastAsia="黑体" w:hAnsi="黑体" w:cs="黑体" w:hint="eastAsia"/>
          <w:szCs w:val="21"/>
        </w:rPr>
        <w:t xml:space="preserve">农产品区域公用品牌  </w:t>
      </w:r>
      <w:bookmarkEnd w:id="69"/>
      <w:bookmarkEnd w:id="70"/>
      <w:r>
        <w:rPr>
          <w:rFonts w:ascii="黑体" w:eastAsia="黑体" w:hAnsi="黑体" w:cs="黑体"/>
          <w:bCs/>
          <w:szCs w:val="21"/>
        </w:rPr>
        <w:t>regional public brand of agricultural products</w:t>
      </w:r>
    </w:p>
    <w:p w14:paraId="3A937DD2" w14:textId="77777777" w:rsidR="00A0513F" w:rsidRDefault="00000000">
      <w:pPr>
        <w:pStyle w:val="af"/>
        <w:spacing w:line="360" w:lineRule="auto"/>
        <w:ind w:firstLine="420"/>
        <w:rPr>
          <w:rFonts w:hAnsi="宋体" w:cs="宋体"/>
          <w:szCs w:val="21"/>
        </w:rPr>
      </w:pPr>
      <w:r>
        <w:rPr>
          <w:rFonts w:hAnsi="宋体" w:cs="宋体" w:hint="eastAsia"/>
          <w:szCs w:val="21"/>
        </w:rPr>
        <w:t>在一个具有特定自然生态环境、历史人文因素的区域内，由能够代表区域公共利益的组织所持有、由若干农业生产经营主体按照相关规定和要求共同使用的品牌。品牌名称一般由“产地名+产品</w:t>
      </w:r>
      <w:r>
        <w:rPr>
          <w:rFonts w:hAnsi="宋体" w:cs="宋体" w:hint="eastAsia"/>
          <w:szCs w:val="21"/>
        </w:rPr>
        <w:lastRenderedPageBreak/>
        <w:t>名”构成。</w:t>
      </w:r>
    </w:p>
    <w:p w14:paraId="474EB6A2" w14:textId="77777777" w:rsidR="00A0513F" w:rsidRDefault="00000000">
      <w:pPr>
        <w:spacing w:line="360" w:lineRule="auto"/>
        <w:ind w:firstLine="420"/>
        <w:rPr>
          <w:rFonts w:ascii="宋体" w:hAnsi="宋体" w:cs="宋体"/>
          <w:szCs w:val="21"/>
        </w:rPr>
      </w:pPr>
      <w:r>
        <w:rPr>
          <w:rFonts w:ascii="宋体" w:hAnsi="宋体" w:cs="宋体" w:hint="eastAsia"/>
          <w:szCs w:val="21"/>
        </w:rPr>
        <w:t>[来源：NY/T 4169—2022，3</w:t>
      </w:r>
      <w:r>
        <w:rPr>
          <w:rFonts w:ascii="宋体" w:hAnsi="宋体" w:cs="宋体" w:hint="eastAsia"/>
          <w:szCs w:val="21"/>
          <w:lang w:eastAsia="zh-Hans"/>
        </w:rPr>
        <w:t>.2</w:t>
      </w:r>
      <w:r>
        <w:rPr>
          <w:rFonts w:ascii="宋体" w:hAnsi="宋体" w:cs="宋体" w:hint="eastAsia"/>
          <w:szCs w:val="21"/>
        </w:rPr>
        <w:t>]</w:t>
      </w:r>
    </w:p>
    <w:p w14:paraId="31C13A6C" w14:textId="77777777" w:rsidR="00A0513F" w:rsidRDefault="00000000">
      <w:pPr>
        <w:pStyle w:val="2"/>
        <w:spacing w:before="0" w:after="0" w:line="360" w:lineRule="auto"/>
        <w:rPr>
          <w:rFonts w:ascii="黑体" w:eastAsia="黑体" w:hAnsi="黑体"/>
          <w:b w:val="0"/>
          <w:sz w:val="21"/>
          <w:szCs w:val="21"/>
        </w:rPr>
      </w:pPr>
      <w:r>
        <w:rPr>
          <w:rFonts w:ascii="黑体" w:eastAsia="黑体" w:hAnsi="黑体"/>
          <w:b w:val="0"/>
          <w:sz w:val="21"/>
          <w:szCs w:val="21"/>
        </w:rPr>
        <w:t>3.</w:t>
      </w:r>
      <w:r>
        <w:rPr>
          <w:rFonts w:ascii="黑体" w:eastAsia="黑体" w:hAnsi="黑体" w:hint="eastAsia"/>
          <w:b w:val="0"/>
          <w:sz w:val="21"/>
          <w:szCs w:val="21"/>
        </w:rPr>
        <w:t>3</w:t>
      </w:r>
    </w:p>
    <w:p w14:paraId="5CEB0558" w14:textId="77777777" w:rsidR="00A0513F" w:rsidRDefault="00000000">
      <w:pPr>
        <w:spacing w:line="360" w:lineRule="auto"/>
        <w:ind w:firstLineChars="200" w:firstLine="420"/>
      </w:pPr>
      <w:r>
        <w:rPr>
          <w:rFonts w:ascii="黑体" w:eastAsia="黑体" w:hAnsi="黑体" w:cs="黑体" w:hint="eastAsia"/>
          <w:bCs/>
          <w:szCs w:val="21"/>
        </w:rPr>
        <w:t>农产品区域公用品牌评价  evaluation</w:t>
      </w:r>
      <w:r>
        <w:rPr>
          <w:rFonts w:ascii="黑体" w:eastAsia="黑体" w:hAnsi="黑体" w:cs="黑体"/>
          <w:bCs/>
          <w:szCs w:val="21"/>
        </w:rPr>
        <w:t xml:space="preserve"> </w:t>
      </w:r>
      <w:r>
        <w:rPr>
          <w:rFonts w:ascii="黑体" w:eastAsia="黑体" w:hAnsi="黑体" w:cs="黑体" w:hint="eastAsia"/>
          <w:bCs/>
          <w:szCs w:val="21"/>
        </w:rPr>
        <w:t>of</w:t>
      </w:r>
      <w:r>
        <w:rPr>
          <w:rFonts w:ascii="黑体" w:eastAsia="黑体" w:hAnsi="黑体" w:cs="黑体"/>
          <w:bCs/>
          <w:szCs w:val="21"/>
        </w:rPr>
        <w:t xml:space="preserve"> regional public brand of agricultural products</w:t>
      </w:r>
    </w:p>
    <w:p w14:paraId="3F38DF14" w14:textId="77777777" w:rsidR="00A0513F" w:rsidRDefault="00000000">
      <w:pPr>
        <w:spacing w:line="360" w:lineRule="auto"/>
        <w:ind w:firstLine="420"/>
        <w:rPr>
          <w:rFonts w:ascii="黑体" w:eastAsia="黑体" w:hAnsi="黑体"/>
          <w:b/>
          <w:szCs w:val="21"/>
        </w:rPr>
      </w:pPr>
      <w:r>
        <w:rPr>
          <w:rFonts w:ascii="宋体" w:hAnsi="宋体" w:cs="宋体" w:hint="eastAsia"/>
          <w:szCs w:val="21"/>
        </w:rPr>
        <w:t>对农产品区域公用品牌自身实力和市场表现相对水平的评价，即品牌强度的评价。</w:t>
      </w:r>
    </w:p>
    <w:p w14:paraId="03D2E181" w14:textId="77777777" w:rsidR="00A0513F" w:rsidRDefault="00000000">
      <w:pPr>
        <w:spacing w:line="360" w:lineRule="auto"/>
        <w:rPr>
          <w:rFonts w:ascii="黑体" w:eastAsia="黑体" w:hAnsi="黑体"/>
          <w:b/>
          <w:szCs w:val="21"/>
        </w:rPr>
      </w:pPr>
      <w:r>
        <w:rPr>
          <w:rFonts w:hint="eastAsia"/>
        </w:rPr>
        <w:t>3</w:t>
      </w:r>
      <w:r>
        <w:t>.4</w:t>
      </w:r>
    </w:p>
    <w:p w14:paraId="4C21C02B" w14:textId="77777777" w:rsidR="00A0513F" w:rsidRDefault="00000000">
      <w:pPr>
        <w:spacing w:line="360" w:lineRule="auto"/>
        <w:ind w:firstLineChars="200" w:firstLine="420"/>
        <w:rPr>
          <w:rFonts w:ascii="黑体" w:eastAsia="黑体" w:hAnsi="黑体" w:cs="黑体"/>
          <w:bCs/>
          <w:szCs w:val="21"/>
        </w:rPr>
      </w:pPr>
      <w:r>
        <w:rPr>
          <w:rFonts w:ascii="黑体" w:eastAsia="黑体" w:hAnsi="黑体" w:cs="黑体" w:hint="eastAsia"/>
          <w:bCs/>
          <w:szCs w:val="21"/>
        </w:rPr>
        <w:t>品牌强度  brand strength</w:t>
      </w:r>
    </w:p>
    <w:p w14:paraId="45D61533" w14:textId="77777777" w:rsidR="00A0513F" w:rsidRDefault="00000000">
      <w:pPr>
        <w:spacing w:line="360" w:lineRule="auto"/>
        <w:ind w:firstLine="420"/>
        <w:rPr>
          <w:rFonts w:ascii="宋体" w:hAnsi="宋体" w:cs="宋体"/>
          <w:color w:val="000000"/>
          <w:szCs w:val="21"/>
        </w:rPr>
      </w:pPr>
      <w:r>
        <w:rPr>
          <w:rFonts w:ascii="宋体" w:hAnsi="宋体" w:cs="宋体" w:hint="eastAsia"/>
          <w:color w:val="000000"/>
          <w:szCs w:val="21"/>
        </w:rPr>
        <w:t>利益相关方所感知的品牌相对竞争力，可通过某一时间节点对相关维度和指标的非货币测量获得。</w:t>
      </w:r>
    </w:p>
    <w:p w14:paraId="40F82EBA" w14:textId="77777777" w:rsidR="00A0513F" w:rsidRDefault="00000000">
      <w:pPr>
        <w:spacing w:line="360" w:lineRule="auto"/>
        <w:ind w:firstLine="420"/>
        <w:rPr>
          <w:rFonts w:ascii="宋体" w:hAnsi="宋体" w:cs="宋体"/>
          <w:szCs w:val="21"/>
        </w:rPr>
      </w:pPr>
      <w:r>
        <w:rPr>
          <w:rFonts w:ascii="宋体" w:hAnsi="宋体" w:cs="宋体" w:hint="eastAsia"/>
          <w:szCs w:val="21"/>
        </w:rPr>
        <w:t>[来源：GB/T 39654—2020，4.15]</w:t>
      </w:r>
    </w:p>
    <w:p w14:paraId="0C257050" w14:textId="77777777" w:rsidR="00A0513F" w:rsidRDefault="00000000">
      <w:pPr>
        <w:pStyle w:val="afff5"/>
        <w:spacing w:before="312" w:after="312"/>
        <w:outlineLvl w:val="0"/>
        <w:rPr>
          <w:rFonts w:hAnsi="黑体" w:cs="黑体"/>
          <w:szCs w:val="21"/>
        </w:rPr>
      </w:pPr>
      <w:bookmarkStart w:id="71" w:name="_Toc57390517"/>
      <w:bookmarkStart w:id="72" w:name="_Toc150779034"/>
      <w:bookmarkStart w:id="73" w:name="_Toc432"/>
      <w:bookmarkStart w:id="74" w:name="_Toc66268572"/>
      <w:bookmarkStart w:id="75" w:name="_Toc144236488"/>
      <w:r>
        <w:rPr>
          <w:rFonts w:hAnsi="黑体" w:cs="黑体"/>
          <w:szCs w:val="21"/>
        </w:rPr>
        <w:t xml:space="preserve">4  </w:t>
      </w:r>
      <w:r>
        <w:rPr>
          <w:rFonts w:hAnsi="黑体" w:cs="黑体" w:hint="eastAsia"/>
          <w:szCs w:val="21"/>
        </w:rPr>
        <w:t>评价</w:t>
      </w:r>
      <w:bookmarkEnd w:id="71"/>
      <w:r>
        <w:rPr>
          <w:rFonts w:hAnsi="黑体" w:cs="黑体" w:hint="eastAsia"/>
          <w:szCs w:val="21"/>
        </w:rPr>
        <w:t>原则</w:t>
      </w:r>
      <w:bookmarkEnd w:id="72"/>
      <w:bookmarkEnd w:id="73"/>
      <w:bookmarkEnd w:id="74"/>
      <w:bookmarkEnd w:id="75"/>
    </w:p>
    <w:p w14:paraId="13525F44" w14:textId="77777777" w:rsidR="00A0513F" w:rsidRDefault="00000000">
      <w:pPr>
        <w:spacing w:line="360" w:lineRule="auto"/>
        <w:jc w:val="left"/>
        <w:rPr>
          <w:rFonts w:ascii="黑体" w:eastAsia="黑体" w:hAnsi="黑体" w:cs="黑体"/>
          <w:bCs/>
          <w:color w:val="000000"/>
          <w:szCs w:val="21"/>
          <w:lang w:val="zh-TW"/>
        </w:rPr>
      </w:pPr>
      <w:r>
        <w:rPr>
          <w:rFonts w:ascii="黑体" w:eastAsia="黑体" w:hAnsi="黑体" w:cs="黑体" w:hint="eastAsia"/>
          <w:bCs/>
          <w:color w:val="000000"/>
          <w:szCs w:val="21"/>
          <w:lang w:val="zh-TW"/>
        </w:rPr>
        <w:t>4.</w:t>
      </w:r>
      <w:r>
        <w:rPr>
          <w:rFonts w:ascii="黑体" w:eastAsia="黑体" w:hAnsi="黑体" w:cs="黑体" w:hint="eastAsia"/>
          <w:bCs/>
          <w:color w:val="000000"/>
          <w:szCs w:val="21"/>
        </w:rPr>
        <w:t>1</w:t>
      </w:r>
      <w:r>
        <w:rPr>
          <w:rFonts w:ascii="黑体" w:eastAsia="黑体" w:hAnsi="黑体" w:cs="黑体" w:hint="eastAsia"/>
          <w:bCs/>
          <w:color w:val="000000"/>
          <w:szCs w:val="21"/>
          <w:lang w:val="zh-TW"/>
        </w:rPr>
        <w:t xml:space="preserve"> </w:t>
      </w:r>
      <w:r>
        <w:rPr>
          <w:rFonts w:ascii="黑体" w:eastAsia="黑体" w:hAnsi="黑体" w:cs="黑体" w:hint="eastAsia"/>
          <w:bCs/>
          <w:color w:val="000000"/>
          <w:szCs w:val="21"/>
        </w:rPr>
        <w:t xml:space="preserve"> </w:t>
      </w:r>
      <w:r>
        <w:rPr>
          <w:rFonts w:ascii="黑体" w:eastAsia="黑体" w:hAnsi="黑体" w:cs="黑体" w:hint="eastAsia"/>
          <w:bCs/>
          <w:color w:val="000000"/>
          <w:szCs w:val="21"/>
          <w:lang w:val="zh-TW"/>
        </w:rPr>
        <w:t>客观性</w:t>
      </w:r>
    </w:p>
    <w:p w14:paraId="5A1D8200" w14:textId="77777777" w:rsidR="00A0513F" w:rsidRDefault="00000000">
      <w:pPr>
        <w:spacing w:line="360" w:lineRule="auto"/>
        <w:ind w:firstLine="420"/>
        <w:jc w:val="left"/>
        <w:rPr>
          <w:rFonts w:ascii="Times New Roman" w:hAnsi="Times New Roman"/>
          <w:color w:val="000000"/>
          <w:szCs w:val="20"/>
        </w:rPr>
      </w:pPr>
      <w:r>
        <w:rPr>
          <w:rFonts w:ascii="Times New Roman" w:hAnsi="Times New Roman" w:hint="eastAsia"/>
          <w:color w:val="000000"/>
          <w:szCs w:val="20"/>
        </w:rPr>
        <w:t>评价宜公开透明、公正无偏。</w:t>
      </w:r>
    </w:p>
    <w:p w14:paraId="39113316" w14:textId="77777777" w:rsidR="00A0513F" w:rsidRDefault="00000000">
      <w:pPr>
        <w:spacing w:line="360" w:lineRule="auto"/>
        <w:jc w:val="left"/>
        <w:rPr>
          <w:rFonts w:ascii="黑体" w:eastAsia="黑体" w:hAnsi="黑体" w:cs="黑体"/>
          <w:bCs/>
          <w:color w:val="000000"/>
          <w:szCs w:val="21"/>
          <w:lang w:val="zh-TW"/>
        </w:rPr>
      </w:pPr>
      <w:bookmarkStart w:id="76" w:name="_Toc57390520"/>
      <w:bookmarkStart w:id="77" w:name="_Toc52270492"/>
      <w:bookmarkStart w:id="78" w:name="_Toc52270578"/>
      <w:bookmarkStart w:id="79" w:name="_Toc66268507"/>
      <w:bookmarkStart w:id="80" w:name="_Toc66268575"/>
      <w:r>
        <w:rPr>
          <w:rFonts w:ascii="黑体" w:eastAsia="黑体" w:hAnsi="黑体" w:cs="黑体" w:hint="eastAsia"/>
          <w:bCs/>
          <w:color w:val="000000"/>
          <w:szCs w:val="21"/>
          <w:lang w:val="zh-TW"/>
        </w:rPr>
        <w:t>4.</w:t>
      </w:r>
      <w:bookmarkStart w:id="81" w:name="OLE_LINK3"/>
      <w:bookmarkEnd w:id="76"/>
      <w:bookmarkEnd w:id="77"/>
      <w:bookmarkEnd w:id="78"/>
      <w:r>
        <w:rPr>
          <w:rFonts w:ascii="黑体" w:eastAsia="黑体" w:hAnsi="黑体" w:cs="黑体" w:hint="eastAsia"/>
          <w:bCs/>
          <w:color w:val="000000"/>
          <w:szCs w:val="21"/>
        </w:rPr>
        <w:t>2</w:t>
      </w:r>
      <w:r>
        <w:rPr>
          <w:rFonts w:ascii="黑体" w:eastAsia="黑体" w:hAnsi="黑体" w:cs="黑体" w:hint="eastAsia"/>
          <w:bCs/>
          <w:color w:val="000000"/>
          <w:szCs w:val="21"/>
          <w:lang w:val="zh-TW"/>
        </w:rPr>
        <w:t xml:space="preserve"> </w:t>
      </w:r>
      <w:bookmarkEnd w:id="79"/>
      <w:bookmarkEnd w:id="80"/>
      <w:r>
        <w:rPr>
          <w:rFonts w:ascii="黑体" w:eastAsia="黑体" w:hAnsi="黑体" w:cs="黑体" w:hint="eastAsia"/>
          <w:bCs/>
          <w:color w:val="000000"/>
          <w:szCs w:val="21"/>
        </w:rPr>
        <w:t xml:space="preserve"> </w:t>
      </w:r>
      <w:bookmarkEnd w:id="81"/>
      <w:r>
        <w:rPr>
          <w:rFonts w:ascii="黑体" w:eastAsia="黑体" w:hAnsi="黑体" w:cs="黑体" w:hint="eastAsia"/>
          <w:bCs/>
          <w:color w:val="000000"/>
          <w:szCs w:val="21"/>
          <w:lang w:val="zh-TW"/>
        </w:rPr>
        <w:t>科学性</w:t>
      </w:r>
    </w:p>
    <w:p w14:paraId="63E19AD9" w14:textId="77777777" w:rsidR="00A0513F" w:rsidRDefault="00000000">
      <w:pPr>
        <w:spacing w:line="360" w:lineRule="auto"/>
        <w:ind w:firstLine="420"/>
        <w:jc w:val="left"/>
        <w:rPr>
          <w:rFonts w:ascii="Times New Roman" w:hAnsi="Times New Roman"/>
          <w:color w:val="000000"/>
          <w:szCs w:val="20"/>
        </w:rPr>
      </w:pPr>
      <w:r>
        <w:rPr>
          <w:rFonts w:ascii="Times New Roman" w:hAnsi="Times New Roman" w:hint="eastAsia"/>
          <w:color w:val="000000"/>
          <w:szCs w:val="20"/>
        </w:rPr>
        <w:t>评价宜科学规范。宜基于有效且相关的数据及假设，建立在充分的数据和分析基础上，形成可靠的结论。</w:t>
      </w:r>
    </w:p>
    <w:p w14:paraId="60FE5816" w14:textId="77777777" w:rsidR="00A0513F" w:rsidRDefault="00000000">
      <w:pPr>
        <w:spacing w:line="360" w:lineRule="auto"/>
        <w:jc w:val="left"/>
        <w:rPr>
          <w:rFonts w:ascii="黑体" w:eastAsia="黑体" w:hAnsi="黑体" w:cs="黑体"/>
          <w:bCs/>
          <w:color w:val="000000"/>
          <w:szCs w:val="21"/>
          <w:lang w:val="zh-TW"/>
        </w:rPr>
      </w:pPr>
      <w:r>
        <w:rPr>
          <w:rFonts w:ascii="黑体" w:eastAsia="黑体" w:hAnsi="黑体" w:cs="黑体" w:hint="eastAsia"/>
          <w:bCs/>
          <w:color w:val="000000"/>
          <w:szCs w:val="21"/>
          <w:lang w:val="zh-TW"/>
        </w:rPr>
        <w:t>4.3  导向性</w:t>
      </w:r>
    </w:p>
    <w:p w14:paraId="18863B5B" w14:textId="77777777" w:rsidR="00A0513F" w:rsidRDefault="00000000">
      <w:pPr>
        <w:spacing w:line="360" w:lineRule="auto"/>
        <w:ind w:firstLineChars="200" w:firstLine="420"/>
        <w:jc w:val="left"/>
        <w:rPr>
          <w:rFonts w:ascii="宋体" w:hAnsi="宋体" w:cs="宋体"/>
          <w:color w:val="000000"/>
          <w:szCs w:val="21"/>
        </w:rPr>
      </w:pPr>
      <w:bookmarkStart w:id="82" w:name="_Hlk147821942"/>
      <w:r>
        <w:rPr>
          <w:rFonts w:ascii="宋体" w:hAnsi="宋体" w:cs="宋体" w:hint="eastAsia"/>
          <w:color w:val="000000"/>
          <w:szCs w:val="21"/>
        </w:rPr>
        <w:t>评价指标宜以指导品牌主体科学建设农产品区域公用品牌为导向，通过评价引导品牌主体持续改进提升品牌建设水平。</w:t>
      </w:r>
    </w:p>
    <w:bookmarkEnd w:id="82"/>
    <w:p w14:paraId="709FD318" w14:textId="77777777" w:rsidR="00A0513F" w:rsidRDefault="00000000">
      <w:pPr>
        <w:spacing w:line="360" w:lineRule="auto"/>
        <w:jc w:val="left"/>
        <w:rPr>
          <w:rFonts w:ascii="黑体" w:eastAsia="黑体" w:hAnsi="黑体" w:cs="黑体"/>
          <w:bCs/>
          <w:color w:val="000000"/>
          <w:szCs w:val="21"/>
        </w:rPr>
      </w:pPr>
      <w:r>
        <w:rPr>
          <w:rFonts w:ascii="黑体" w:eastAsia="黑体" w:hAnsi="黑体" w:cs="黑体" w:hint="eastAsia"/>
          <w:bCs/>
          <w:color w:val="000000"/>
          <w:szCs w:val="21"/>
        </w:rPr>
        <w:t>4.4  差异性</w:t>
      </w:r>
    </w:p>
    <w:p w14:paraId="3E723309" w14:textId="77777777" w:rsidR="00A0513F" w:rsidRDefault="00000000">
      <w:pPr>
        <w:spacing w:line="360" w:lineRule="auto"/>
        <w:ind w:firstLineChars="200" w:firstLine="420"/>
        <w:jc w:val="left"/>
        <w:rPr>
          <w:rFonts w:ascii="宋体" w:hAnsi="宋体" w:cs="宋体"/>
          <w:color w:val="000000"/>
          <w:szCs w:val="21"/>
        </w:rPr>
      </w:pPr>
      <w:r>
        <w:rPr>
          <w:rFonts w:ascii="宋体" w:hAnsi="宋体" w:cs="宋体"/>
          <w:color w:val="000000"/>
          <w:szCs w:val="21"/>
        </w:rPr>
        <w:t>宜根据农产品类别不同选取适宜的评价指标和测算方法</w:t>
      </w:r>
      <w:r>
        <w:rPr>
          <w:rFonts w:ascii="宋体" w:hAnsi="宋体" w:cs="宋体" w:hint="eastAsia"/>
          <w:color w:val="000000"/>
          <w:szCs w:val="21"/>
        </w:rPr>
        <w:t>，</w:t>
      </w:r>
      <w:r>
        <w:rPr>
          <w:rFonts w:ascii="宋体" w:hAnsi="宋体" w:cs="宋体"/>
          <w:color w:val="000000"/>
          <w:szCs w:val="21"/>
        </w:rPr>
        <w:t>主要考虑种植、养殖等不同品类，有无环境、水质等影响因素，界定不同的赋值方式</w:t>
      </w:r>
      <w:r>
        <w:rPr>
          <w:rFonts w:ascii="宋体" w:hAnsi="宋体" w:cs="宋体" w:hint="eastAsia"/>
          <w:color w:val="000000"/>
          <w:szCs w:val="21"/>
        </w:rPr>
        <w:t>。</w:t>
      </w:r>
    </w:p>
    <w:p w14:paraId="3E1CA8BA" w14:textId="77777777" w:rsidR="00A0513F" w:rsidRDefault="00000000">
      <w:pPr>
        <w:pStyle w:val="afff5"/>
        <w:spacing w:before="312" w:after="312"/>
        <w:outlineLvl w:val="0"/>
        <w:rPr>
          <w:rFonts w:hAnsi="黑体" w:cs="黑体"/>
          <w:szCs w:val="21"/>
        </w:rPr>
      </w:pPr>
      <w:bookmarkStart w:id="83" w:name="_Toc144236489"/>
      <w:bookmarkStart w:id="84" w:name="_Toc112520978"/>
      <w:r>
        <w:rPr>
          <w:rFonts w:hAnsi="黑体" w:cs="黑体"/>
          <w:szCs w:val="21"/>
        </w:rPr>
        <w:t>5</w:t>
      </w:r>
      <w:r>
        <w:rPr>
          <w:rFonts w:hAnsi="黑体" w:cs="黑体" w:hint="eastAsia"/>
          <w:szCs w:val="21"/>
        </w:rPr>
        <w:t xml:space="preserve">  评价指标</w:t>
      </w:r>
      <w:bookmarkEnd w:id="83"/>
      <w:bookmarkEnd w:id="84"/>
    </w:p>
    <w:p w14:paraId="6C81B3D8" w14:textId="77777777" w:rsidR="00A0513F" w:rsidRDefault="00000000">
      <w:pPr>
        <w:spacing w:line="360" w:lineRule="auto"/>
        <w:jc w:val="left"/>
        <w:rPr>
          <w:rFonts w:ascii="黑体" w:eastAsia="黑体" w:hAnsi="黑体" w:cs="黑体"/>
          <w:bCs/>
          <w:szCs w:val="21"/>
        </w:rPr>
      </w:pPr>
      <w:bookmarkStart w:id="85" w:name="_Toc19536918"/>
      <w:r>
        <w:rPr>
          <w:rFonts w:ascii="黑体" w:eastAsia="黑体" w:hAnsi="黑体" w:cs="黑体" w:hint="eastAsia"/>
          <w:bCs/>
          <w:szCs w:val="21"/>
        </w:rPr>
        <w:t>5.1</w:t>
      </w:r>
      <w:r>
        <w:rPr>
          <w:rFonts w:ascii="黑体" w:eastAsia="黑体" w:hAnsi="黑体" w:cs="黑体" w:hint="eastAsia"/>
          <w:bCs/>
          <w:szCs w:val="21"/>
          <w:lang w:val="zh-TW"/>
        </w:rPr>
        <w:t xml:space="preserve"> </w:t>
      </w:r>
      <w:r>
        <w:rPr>
          <w:rFonts w:ascii="黑体" w:eastAsia="黑体" w:hAnsi="黑体" w:cs="黑体" w:hint="eastAsia"/>
          <w:bCs/>
          <w:szCs w:val="21"/>
        </w:rPr>
        <w:t xml:space="preserve"> 概述</w:t>
      </w:r>
    </w:p>
    <w:p w14:paraId="46DD6239" w14:textId="77777777" w:rsidR="00A0513F" w:rsidRDefault="00000000">
      <w:pPr>
        <w:spacing w:line="360" w:lineRule="auto"/>
        <w:ind w:firstLineChars="200" w:firstLine="420"/>
        <w:rPr>
          <w:rFonts w:ascii="宋体" w:hAnsi="宋体" w:cs="宋体"/>
          <w:szCs w:val="21"/>
        </w:rPr>
      </w:pPr>
      <w:r>
        <w:rPr>
          <w:rFonts w:ascii="Times New Roman" w:hAnsi="Times New Roman" w:hint="eastAsia"/>
        </w:rPr>
        <w:t>对</w:t>
      </w:r>
      <w:r>
        <w:rPr>
          <w:rFonts w:ascii="Times New Roman" w:hAnsi="Times New Roman" w:cs="宋体" w:hint="eastAsia"/>
          <w:szCs w:val="21"/>
        </w:rPr>
        <w:t>农产品区域公用品牌的评价，</w:t>
      </w:r>
      <w:r>
        <w:rPr>
          <w:rFonts w:ascii="宋体" w:hAnsi="宋体" w:cs="宋体" w:hint="eastAsia"/>
          <w:szCs w:val="21"/>
        </w:rPr>
        <w:t>本文件采用的是非财务评价，以品牌强度反映农产品区域公用品牌评价结果。评价指标包括品牌基础力、品牌创新力、品牌建设力、品牌影响力和品牌带动力五</w:t>
      </w:r>
      <w:r>
        <w:rPr>
          <w:rFonts w:ascii="宋体" w:hAnsi="宋体" w:cs="宋体" w:hint="eastAsia"/>
          <w:szCs w:val="21"/>
        </w:rPr>
        <w:lastRenderedPageBreak/>
        <w:t>个方面。各级评价指标、参考权重和评价内容见附录A。</w:t>
      </w:r>
    </w:p>
    <w:p w14:paraId="360E0F2E"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bookmarkStart w:id="86" w:name="OLE_LINK2"/>
      <w:r>
        <w:rPr>
          <w:rFonts w:ascii="黑体" w:eastAsia="黑体" w:hAnsi="黑体" w:cs="黑体" w:hint="eastAsia"/>
          <w:bCs/>
          <w:szCs w:val="21"/>
        </w:rPr>
        <w:t xml:space="preserve">2  </w:t>
      </w:r>
      <w:bookmarkEnd w:id="86"/>
      <w:r>
        <w:rPr>
          <w:rFonts w:ascii="黑体" w:eastAsia="黑体" w:hAnsi="黑体" w:cs="黑体" w:hint="eastAsia"/>
          <w:bCs/>
          <w:szCs w:val="21"/>
        </w:rPr>
        <w:t>品牌基础力</w:t>
      </w:r>
    </w:p>
    <w:p w14:paraId="546935D2"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5.2.1  区域优势</w:t>
      </w:r>
    </w:p>
    <w:p w14:paraId="63429885"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区域优势包括：</w:t>
      </w:r>
    </w:p>
    <w:p w14:paraId="0CE2215A"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——自然资源；</w:t>
      </w:r>
    </w:p>
    <w:p w14:paraId="5A2636E9"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——历史人文等。</w:t>
      </w:r>
    </w:p>
    <w:p w14:paraId="071571D9"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2.</w:t>
      </w:r>
      <w:r>
        <w:rPr>
          <w:rFonts w:ascii="黑体" w:eastAsia="黑体" w:hAnsi="黑体" w:cs="黑体" w:hint="eastAsia"/>
          <w:bCs/>
          <w:szCs w:val="21"/>
          <w:lang w:val="zh-TW"/>
        </w:rPr>
        <w:t>2  产业优势</w:t>
      </w:r>
    </w:p>
    <w:p w14:paraId="5CBD4635"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产业优势包括：</w:t>
      </w:r>
    </w:p>
    <w:p w14:paraId="643B37D1"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——产业规模；</w:t>
      </w:r>
    </w:p>
    <w:p w14:paraId="7066D793" w14:textId="77777777" w:rsidR="007520CA" w:rsidRDefault="007520CA">
      <w:pPr>
        <w:spacing w:line="360" w:lineRule="auto"/>
        <w:ind w:firstLineChars="200" w:firstLine="420"/>
        <w:jc w:val="left"/>
        <w:rPr>
          <w:rFonts w:ascii="宋体" w:hAnsi="宋体" w:cs="宋体"/>
          <w:szCs w:val="21"/>
        </w:rPr>
      </w:pPr>
      <w:r>
        <w:rPr>
          <w:rFonts w:ascii="宋体" w:hAnsi="宋体" w:cs="宋体" w:hint="eastAsia"/>
          <w:szCs w:val="21"/>
        </w:rPr>
        <w:t>——产业基础</w:t>
      </w:r>
    </w:p>
    <w:p w14:paraId="4ED94197" w14:textId="4F6F002E"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——产业特色；</w:t>
      </w:r>
    </w:p>
    <w:p w14:paraId="06A6C5A0" w14:textId="4862ED2A" w:rsidR="00A0513F" w:rsidRDefault="00000000" w:rsidP="007520CA">
      <w:pPr>
        <w:spacing w:line="360" w:lineRule="auto"/>
        <w:ind w:firstLineChars="200" w:firstLine="420"/>
        <w:jc w:val="left"/>
        <w:rPr>
          <w:rFonts w:ascii="宋体" w:hAnsi="宋体" w:cs="宋体"/>
          <w:szCs w:val="21"/>
        </w:rPr>
      </w:pPr>
      <w:r>
        <w:rPr>
          <w:rFonts w:ascii="宋体" w:hAnsi="宋体" w:cs="宋体" w:hint="eastAsia"/>
          <w:szCs w:val="21"/>
        </w:rPr>
        <w:t>——产业主体</w:t>
      </w:r>
      <w:r w:rsidR="007520CA">
        <w:rPr>
          <w:rFonts w:ascii="宋体" w:hAnsi="宋体" w:cs="宋体" w:hint="eastAsia"/>
          <w:szCs w:val="21"/>
        </w:rPr>
        <w:t>等。</w:t>
      </w:r>
    </w:p>
    <w:p w14:paraId="46F84618" w14:textId="77777777" w:rsidR="00A0513F" w:rsidRDefault="00000000">
      <w:pPr>
        <w:spacing w:line="360" w:lineRule="auto"/>
        <w:jc w:val="left"/>
        <w:rPr>
          <w:rFonts w:ascii="宋体" w:hAnsi="宋体" w:cs="宋体"/>
          <w:b/>
          <w:kern w:val="0"/>
          <w:szCs w:val="21"/>
        </w:rPr>
      </w:pP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2.3</w:t>
      </w:r>
      <w:r>
        <w:rPr>
          <w:rFonts w:ascii="黑体" w:eastAsia="黑体" w:hAnsi="黑体" w:cs="黑体" w:hint="eastAsia"/>
          <w:bCs/>
          <w:szCs w:val="21"/>
          <w:lang w:val="zh-TW"/>
        </w:rPr>
        <w:t xml:space="preserve">  </w:t>
      </w:r>
      <w:r>
        <w:rPr>
          <w:rFonts w:ascii="宋体" w:hAnsi="宋体" w:cs="宋体" w:hint="eastAsia"/>
          <w:b/>
          <w:kern w:val="0"/>
          <w:szCs w:val="21"/>
        </w:rPr>
        <w:t>质量水平</w:t>
      </w:r>
    </w:p>
    <w:p w14:paraId="3DA5DEAF"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质量水平包括：</w:t>
      </w:r>
    </w:p>
    <w:p w14:paraId="1F5CC2DB"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rPr>
        <w:t>——产品质量</w:t>
      </w:r>
      <w:r>
        <w:rPr>
          <w:rFonts w:ascii="宋体" w:hAnsi="宋体" w:cs="宋体" w:hint="eastAsia"/>
          <w:szCs w:val="21"/>
          <w:lang w:val="zh-TW"/>
        </w:rPr>
        <w:t>；</w:t>
      </w:r>
    </w:p>
    <w:p w14:paraId="44AC18E2"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lang w:eastAsia="zh-Hans"/>
        </w:rPr>
        <w:t>服务质量</w:t>
      </w:r>
      <w:r>
        <w:rPr>
          <w:rFonts w:ascii="宋体" w:hAnsi="宋体" w:cs="宋体"/>
          <w:szCs w:val="21"/>
          <w:lang w:eastAsia="zh-Hans"/>
        </w:rPr>
        <w:t>；</w:t>
      </w:r>
    </w:p>
    <w:p w14:paraId="19438154" w14:textId="77777777" w:rsidR="00A0513F" w:rsidRDefault="00000000">
      <w:pPr>
        <w:spacing w:line="360" w:lineRule="auto"/>
        <w:ind w:firstLineChars="200" w:firstLine="420"/>
        <w:jc w:val="left"/>
        <w:rPr>
          <w:rFonts w:ascii="宋体" w:hAnsi="宋体" w:cs="宋体"/>
          <w:szCs w:val="21"/>
          <w:lang w:eastAsia="zh-Hans"/>
        </w:rPr>
      </w:pPr>
      <w:r>
        <w:rPr>
          <w:rFonts w:ascii="宋体" w:hAnsi="宋体" w:cs="宋体" w:hint="eastAsia"/>
          <w:szCs w:val="21"/>
        </w:rPr>
        <w:t>——</w:t>
      </w:r>
      <w:r>
        <w:rPr>
          <w:rFonts w:ascii="宋体" w:hAnsi="宋体" w:cs="宋体" w:hint="eastAsia"/>
          <w:szCs w:val="21"/>
          <w:lang w:eastAsia="zh-Hans"/>
        </w:rPr>
        <w:t>质量管理水平等</w:t>
      </w:r>
      <w:r>
        <w:rPr>
          <w:rFonts w:ascii="宋体" w:hAnsi="宋体" w:cs="宋体"/>
          <w:szCs w:val="21"/>
          <w:lang w:eastAsia="zh-Hans"/>
        </w:rPr>
        <w:t>。</w:t>
      </w:r>
    </w:p>
    <w:p w14:paraId="4DC52438"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hint="eastAsia"/>
          <w:bCs/>
          <w:szCs w:val="21"/>
          <w:lang w:val="zh-TW"/>
        </w:rPr>
        <w:t>.3  品牌</w:t>
      </w:r>
      <w:r>
        <w:rPr>
          <w:rFonts w:ascii="黑体" w:eastAsia="黑体" w:hAnsi="黑体" w:cs="黑体" w:hint="eastAsia"/>
          <w:bCs/>
          <w:szCs w:val="21"/>
        </w:rPr>
        <w:t>创新力</w:t>
      </w:r>
    </w:p>
    <w:p w14:paraId="1F0B54BC"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hint="eastAsia"/>
          <w:bCs/>
          <w:szCs w:val="21"/>
          <w:lang w:val="zh-TW"/>
        </w:rPr>
        <w:t>.3.1  机制创新</w:t>
      </w:r>
    </w:p>
    <w:p w14:paraId="10BE625A"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机制创新包括：</w:t>
      </w:r>
    </w:p>
    <w:p w14:paraId="72CFD70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——创新</w:t>
      </w:r>
      <w:r>
        <w:rPr>
          <w:rFonts w:ascii="宋体" w:hAnsi="宋体" w:cs="宋体" w:hint="eastAsia"/>
          <w:szCs w:val="21"/>
          <w:lang w:eastAsia="zh-Hans"/>
        </w:rPr>
        <w:t>平台</w:t>
      </w:r>
      <w:r>
        <w:rPr>
          <w:rFonts w:ascii="宋体" w:hAnsi="宋体" w:cs="宋体" w:hint="eastAsia"/>
          <w:szCs w:val="21"/>
        </w:rPr>
        <w:t>；</w:t>
      </w:r>
    </w:p>
    <w:p w14:paraId="2A7A356A"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——管理创新等。</w:t>
      </w:r>
    </w:p>
    <w:p w14:paraId="2D5FEAC4"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.3.2  技术创新</w:t>
      </w:r>
    </w:p>
    <w:p w14:paraId="53BE3113"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技术创新包括：</w:t>
      </w:r>
    </w:p>
    <w:p w14:paraId="426D97D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——品种</w:t>
      </w:r>
      <w:r>
        <w:rPr>
          <w:rFonts w:ascii="宋体" w:hAnsi="宋体" w:cs="宋体" w:hint="eastAsia"/>
          <w:szCs w:val="21"/>
          <w:lang w:eastAsia="zh-Hans"/>
        </w:rPr>
        <w:t>与产品</w:t>
      </w:r>
      <w:r>
        <w:rPr>
          <w:rFonts w:ascii="宋体" w:hAnsi="宋体" w:cs="宋体" w:hint="eastAsia"/>
          <w:szCs w:val="21"/>
        </w:rPr>
        <w:t>创新；</w:t>
      </w:r>
    </w:p>
    <w:p w14:paraId="0168040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lang w:eastAsia="zh-Hans"/>
        </w:rPr>
        <w:t>研发</w:t>
      </w:r>
      <w:r>
        <w:rPr>
          <w:rFonts w:ascii="宋体" w:hAnsi="宋体" w:cs="宋体" w:hint="eastAsia"/>
          <w:szCs w:val="21"/>
        </w:rPr>
        <w:t>创新</w:t>
      </w:r>
      <w:r>
        <w:rPr>
          <w:rFonts w:ascii="宋体" w:hAnsi="宋体" w:cs="宋体" w:hint="eastAsia"/>
          <w:szCs w:val="21"/>
          <w:lang w:eastAsia="zh-Hans"/>
        </w:rPr>
        <w:t>等</w:t>
      </w:r>
      <w:r>
        <w:rPr>
          <w:rFonts w:ascii="宋体" w:hAnsi="宋体" w:cs="宋体"/>
          <w:szCs w:val="21"/>
          <w:lang w:eastAsia="zh-Hans"/>
        </w:rPr>
        <w:t>。</w:t>
      </w:r>
    </w:p>
    <w:p w14:paraId="0E704FDA"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 xml:space="preserve">.3.3  </w:t>
      </w:r>
      <w:r>
        <w:rPr>
          <w:rFonts w:ascii="黑体" w:eastAsia="黑体" w:hAnsi="黑体" w:cs="黑体" w:hint="eastAsia"/>
          <w:bCs/>
          <w:szCs w:val="21"/>
          <w:lang w:eastAsia="zh-Hans"/>
        </w:rPr>
        <w:t>研发与</w:t>
      </w:r>
      <w:r>
        <w:rPr>
          <w:rFonts w:ascii="黑体" w:eastAsia="黑体" w:hAnsi="黑体" w:cs="黑体" w:hint="eastAsia"/>
          <w:bCs/>
          <w:szCs w:val="21"/>
          <w:lang w:val="zh-TW"/>
        </w:rPr>
        <w:t>转化能力</w:t>
      </w:r>
    </w:p>
    <w:p w14:paraId="05B40B9B" w14:textId="77777777" w:rsidR="00A0513F" w:rsidRDefault="00000000">
      <w:pPr>
        <w:spacing w:line="360" w:lineRule="auto"/>
        <w:ind w:firstLineChars="200" w:firstLine="420"/>
        <w:jc w:val="left"/>
        <w:rPr>
          <w:rFonts w:ascii="宋体" w:hAnsi="宋体" w:cs="宋体"/>
          <w:color w:val="FF0000"/>
          <w:szCs w:val="21"/>
        </w:rPr>
      </w:pPr>
      <w:r>
        <w:rPr>
          <w:rFonts w:ascii="宋体" w:hAnsi="宋体" w:cs="宋体" w:hint="eastAsia"/>
          <w:szCs w:val="21"/>
          <w:lang w:val="zh-TW"/>
        </w:rPr>
        <w:t>研发与转化能力</w:t>
      </w:r>
      <w:r>
        <w:rPr>
          <w:rFonts w:ascii="宋体" w:hAnsi="宋体" w:cs="宋体" w:hint="eastAsia"/>
          <w:szCs w:val="21"/>
        </w:rPr>
        <w:t>包括：</w:t>
      </w:r>
    </w:p>
    <w:p w14:paraId="672DFB22"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lang w:val="zh-TW"/>
        </w:rPr>
        <w:t>——</w:t>
      </w:r>
      <w:r>
        <w:rPr>
          <w:rFonts w:ascii="宋体" w:hAnsi="宋体" w:cs="宋体" w:hint="eastAsia"/>
          <w:szCs w:val="21"/>
        </w:rPr>
        <w:t>研发投入；</w:t>
      </w:r>
    </w:p>
    <w:p w14:paraId="6A0823EC"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rPr>
        <w:lastRenderedPageBreak/>
        <w:t>——</w:t>
      </w:r>
      <w:r>
        <w:rPr>
          <w:rFonts w:ascii="宋体" w:hAnsi="宋体" w:cs="宋体" w:hint="eastAsia"/>
          <w:szCs w:val="21"/>
          <w:lang w:eastAsia="zh-Hans"/>
        </w:rPr>
        <w:t>市场拓展等</w:t>
      </w:r>
      <w:r>
        <w:rPr>
          <w:rFonts w:ascii="宋体" w:hAnsi="宋体" w:cs="宋体" w:hint="eastAsia"/>
          <w:szCs w:val="21"/>
        </w:rPr>
        <w:t>。</w:t>
      </w:r>
    </w:p>
    <w:p w14:paraId="555711B7" w14:textId="77777777" w:rsidR="00A0513F" w:rsidRDefault="00000000">
      <w:pPr>
        <w:spacing w:line="360" w:lineRule="auto"/>
        <w:jc w:val="left"/>
        <w:rPr>
          <w:rFonts w:ascii="黑体" w:eastAsia="黑体" w:hAnsi="黑体" w:cs="宋体"/>
          <w:szCs w:val="21"/>
        </w:rPr>
      </w:pP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bCs/>
          <w:szCs w:val="21"/>
          <w:lang w:val="zh-TW"/>
        </w:rPr>
        <w:t>4</w:t>
      </w:r>
      <w:r>
        <w:rPr>
          <w:rFonts w:ascii="黑体" w:eastAsia="黑体" w:hAnsi="黑体" w:cs="黑体" w:hint="eastAsia"/>
          <w:bCs/>
          <w:szCs w:val="21"/>
          <w:lang w:val="zh-TW"/>
        </w:rPr>
        <w:t xml:space="preserve"> </w:t>
      </w:r>
      <w:r>
        <w:rPr>
          <w:rFonts w:ascii="黑体" w:eastAsia="黑体" w:hAnsi="黑体" w:cs="黑体" w:hint="eastAsia"/>
          <w:bCs/>
          <w:szCs w:val="21"/>
        </w:rPr>
        <w:t xml:space="preserve"> 品牌建设力</w:t>
      </w:r>
    </w:p>
    <w:p w14:paraId="084F726D"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bCs/>
          <w:szCs w:val="21"/>
        </w:rPr>
        <w:t>4</w:t>
      </w:r>
      <w:r>
        <w:rPr>
          <w:rFonts w:ascii="黑体" w:eastAsia="黑体" w:hAnsi="黑体" w:cs="黑体" w:hint="eastAsia"/>
          <w:bCs/>
          <w:szCs w:val="21"/>
        </w:rPr>
        <w:t>.1  政府</w:t>
      </w:r>
      <w:r>
        <w:rPr>
          <w:rFonts w:ascii="黑体" w:eastAsia="黑体" w:hAnsi="黑体" w:cs="黑体" w:hint="eastAsia"/>
          <w:bCs/>
          <w:szCs w:val="21"/>
          <w:lang w:eastAsia="zh-Hans"/>
        </w:rPr>
        <w:t>支持</w:t>
      </w:r>
    </w:p>
    <w:p w14:paraId="6AE56403"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政府</w:t>
      </w:r>
      <w:r>
        <w:rPr>
          <w:rFonts w:ascii="宋体" w:hAnsi="宋体" w:cs="宋体" w:hint="eastAsia"/>
          <w:szCs w:val="21"/>
          <w:lang w:eastAsia="zh-Hans"/>
        </w:rPr>
        <w:t>支持</w:t>
      </w:r>
      <w:r>
        <w:rPr>
          <w:rFonts w:ascii="宋体" w:hAnsi="宋体" w:cs="宋体" w:hint="eastAsia"/>
          <w:szCs w:val="21"/>
        </w:rPr>
        <w:t>包括：</w:t>
      </w:r>
    </w:p>
    <w:p w14:paraId="7D3AAB91"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——扶持政策；</w:t>
      </w:r>
    </w:p>
    <w:p w14:paraId="4ED4C9D8" w14:textId="77777777" w:rsidR="00A0513F" w:rsidRDefault="00000000">
      <w:pPr>
        <w:spacing w:line="360" w:lineRule="auto"/>
        <w:ind w:firstLineChars="200" w:firstLine="420"/>
        <w:jc w:val="left"/>
        <w:rPr>
          <w:rFonts w:ascii="黑体" w:eastAsia="黑体" w:hAnsi="黑体" w:cs="黑体"/>
          <w:bCs/>
          <w:szCs w:val="21"/>
        </w:rPr>
      </w:pPr>
      <w:r>
        <w:rPr>
          <w:rFonts w:ascii="宋体" w:hAnsi="宋体" w:cs="宋体" w:hint="eastAsia"/>
          <w:szCs w:val="21"/>
        </w:rPr>
        <w:t>——</w:t>
      </w:r>
      <w:r>
        <w:rPr>
          <w:rFonts w:ascii="宋体" w:hAnsi="宋体" w:cs="宋体" w:hint="eastAsia"/>
          <w:szCs w:val="21"/>
          <w:lang w:eastAsia="zh-Hans"/>
        </w:rPr>
        <w:t>监管激励等</w:t>
      </w:r>
      <w:r>
        <w:rPr>
          <w:rFonts w:ascii="宋体" w:hAnsi="宋体" w:cs="宋体" w:hint="eastAsia"/>
          <w:szCs w:val="21"/>
        </w:rPr>
        <w:t>。</w:t>
      </w:r>
    </w:p>
    <w:p w14:paraId="54503A29"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5.4.2</w:t>
      </w:r>
      <w:r>
        <w:rPr>
          <w:rFonts w:ascii="黑体" w:eastAsia="黑体" w:hAnsi="黑体" w:cs="黑体"/>
          <w:bCs/>
          <w:szCs w:val="21"/>
        </w:rPr>
        <w:t xml:space="preserve">  </w:t>
      </w:r>
      <w:r>
        <w:rPr>
          <w:rFonts w:ascii="黑体" w:eastAsia="黑体" w:hAnsi="黑体" w:cs="黑体" w:hint="eastAsia"/>
          <w:bCs/>
          <w:szCs w:val="21"/>
        </w:rPr>
        <w:t>文化赋能</w:t>
      </w:r>
    </w:p>
    <w:p w14:paraId="24D416C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文化赋能包括：</w:t>
      </w:r>
    </w:p>
    <w:p w14:paraId="777BA37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——文化传承；</w:t>
      </w:r>
    </w:p>
    <w:p w14:paraId="5D3BFDA0"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——文化传播等。</w:t>
      </w:r>
    </w:p>
    <w:p w14:paraId="617DCFD8"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bCs/>
          <w:szCs w:val="21"/>
          <w:lang w:val="zh-TW"/>
        </w:rPr>
        <w:t>4</w:t>
      </w:r>
      <w:r>
        <w:rPr>
          <w:rFonts w:ascii="黑体" w:eastAsia="黑体" w:hAnsi="黑体" w:cs="黑体" w:hint="eastAsia"/>
          <w:bCs/>
          <w:szCs w:val="21"/>
        </w:rPr>
        <w:t>.3  品牌营销</w:t>
      </w:r>
    </w:p>
    <w:p w14:paraId="329B80D0"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品牌营销包括：</w:t>
      </w:r>
    </w:p>
    <w:p w14:paraId="12A98242"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lang w:val="zh-TW"/>
        </w:rPr>
        <w:t>渠道建设</w:t>
      </w:r>
      <w:r>
        <w:rPr>
          <w:rFonts w:ascii="宋体" w:hAnsi="宋体" w:cs="宋体" w:hint="eastAsia"/>
          <w:szCs w:val="21"/>
        </w:rPr>
        <w:t>；</w:t>
      </w:r>
    </w:p>
    <w:p w14:paraId="0BF6D786"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rPr>
        <w:t>——</w:t>
      </w:r>
      <w:r>
        <w:rPr>
          <w:rFonts w:ascii="宋体" w:hAnsi="宋体" w:cs="宋体" w:hint="eastAsia"/>
          <w:szCs w:val="21"/>
          <w:lang w:val="zh-TW"/>
        </w:rPr>
        <w:t>宣传推广等。</w:t>
      </w:r>
    </w:p>
    <w:p w14:paraId="17B6F657"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bCs/>
          <w:szCs w:val="21"/>
          <w:lang w:val="zh-TW"/>
        </w:rPr>
        <w:t>4</w:t>
      </w:r>
      <w:r>
        <w:rPr>
          <w:rFonts w:ascii="黑体" w:eastAsia="黑体" w:hAnsi="黑体" w:cs="黑体" w:hint="eastAsia"/>
          <w:bCs/>
          <w:szCs w:val="21"/>
        </w:rPr>
        <w:t>.4</w:t>
      </w:r>
      <w:r>
        <w:rPr>
          <w:rFonts w:ascii="黑体" w:eastAsia="黑体" w:hAnsi="黑体" w:cs="黑体" w:hint="eastAsia"/>
          <w:bCs/>
          <w:szCs w:val="21"/>
          <w:lang w:val="zh-TW"/>
        </w:rPr>
        <w:t xml:space="preserve"> </w:t>
      </w:r>
      <w:r>
        <w:rPr>
          <w:rFonts w:ascii="黑体" w:eastAsia="黑体" w:hAnsi="黑体" w:cs="黑体" w:hint="eastAsia"/>
          <w:bCs/>
          <w:szCs w:val="21"/>
        </w:rPr>
        <w:t xml:space="preserve"> </w:t>
      </w:r>
      <w:r>
        <w:rPr>
          <w:rFonts w:ascii="黑体" w:eastAsia="黑体" w:hAnsi="黑体" w:cs="黑体" w:hint="eastAsia"/>
          <w:bCs/>
          <w:szCs w:val="21"/>
          <w:lang w:val="zh-TW"/>
        </w:rPr>
        <w:t>品牌保护</w:t>
      </w:r>
    </w:p>
    <w:p w14:paraId="61152618"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品牌保护包括：</w:t>
      </w:r>
    </w:p>
    <w:p w14:paraId="0363534B"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——法律保护；</w:t>
      </w:r>
    </w:p>
    <w:p w14:paraId="147F1F4B"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——政策保护；</w:t>
      </w:r>
    </w:p>
    <w:p w14:paraId="6BE038D1"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——经营保护等。</w:t>
      </w:r>
    </w:p>
    <w:p w14:paraId="13F08916"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5</w:t>
      </w:r>
      <w:r>
        <w:rPr>
          <w:rFonts w:ascii="黑体" w:eastAsia="黑体" w:hAnsi="黑体" w:cs="黑体" w:hint="eastAsia"/>
          <w:bCs/>
          <w:szCs w:val="21"/>
          <w:lang w:val="zh-TW"/>
        </w:rPr>
        <w:t xml:space="preserve">  品牌</w:t>
      </w:r>
      <w:r>
        <w:rPr>
          <w:rFonts w:ascii="黑体" w:eastAsia="黑体" w:hAnsi="黑体" w:cs="黑体" w:hint="eastAsia"/>
          <w:bCs/>
          <w:szCs w:val="21"/>
        </w:rPr>
        <w:t>影响力</w:t>
      </w:r>
    </w:p>
    <w:p w14:paraId="0DC7DED9"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 xml:space="preserve">5.5.1  </w:t>
      </w:r>
      <w:r>
        <w:rPr>
          <w:rFonts w:ascii="黑体" w:eastAsia="黑体" w:hAnsi="黑体" w:cs="黑体" w:hint="eastAsia"/>
          <w:bCs/>
          <w:szCs w:val="21"/>
          <w:lang w:val="zh-TW"/>
        </w:rPr>
        <w:t>品牌知名度</w:t>
      </w:r>
    </w:p>
    <w:p w14:paraId="47BCD3B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lang w:val="zh-TW"/>
        </w:rPr>
        <w:t>品牌知名度包括</w:t>
      </w:r>
      <w:r>
        <w:rPr>
          <w:rFonts w:ascii="宋体" w:hAnsi="宋体" w:cs="宋体" w:hint="eastAsia"/>
          <w:szCs w:val="21"/>
        </w:rPr>
        <w:t>：</w:t>
      </w:r>
    </w:p>
    <w:p w14:paraId="3214009B"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lang w:val="zh-TW"/>
        </w:rPr>
        <w:t>——市场</w:t>
      </w:r>
      <w:r>
        <w:rPr>
          <w:rFonts w:ascii="宋体" w:hAnsi="宋体" w:cs="宋体" w:hint="eastAsia"/>
          <w:szCs w:val="21"/>
          <w:lang w:eastAsia="zh-Hans"/>
        </w:rPr>
        <w:t>占有率</w:t>
      </w:r>
      <w:r>
        <w:rPr>
          <w:rFonts w:ascii="宋体" w:hAnsi="宋体" w:cs="宋体" w:hint="eastAsia"/>
          <w:szCs w:val="21"/>
          <w:lang w:val="zh-TW"/>
        </w:rPr>
        <w:t>；</w:t>
      </w:r>
    </w:p>
    <w:p w14:paraId="44681951"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lang w:val="zh-TW"/>
        </w:rPr>
        <w:t>——市场覆盖率等。</w:t>
      </w:r>
    </w:p>
    <w:p w14:paraId="68A01E8D"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2</w:t>
      </w:r>
      <w:r>
        <w:rPr>
          <w:rFonts w:ascii="黑体" w:eastAsia="黑体" w:hAnsi="黑体" w:cs="黑体" w:hint="eastAsia"/>
          <w:bCs/>
          <w:szCs w:val="21"/>
          <w:lang w:val="zh-TW"/>
        </w:rPr>
        <w:t xml:space="preserve">  品牌满意度</w:t>
      </w:r>
    </w:p>
    <w:p w14:paraId="61C0F72A"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lang w:val="zh-TW"/>
        </w:rPr>
        <w:t>品牌满意度</w:t>
      </w:r>
      <w:r>
        <w:rPr>
          <w:rFonts w:ascii="宋体" w:hAnsi="宋体" w:cs="宋体" w:hint="eastAsia"/>
          <w:szCs w:val="21"/>
        </w:rPr>
        <w:t xml:space="preserve">包括： </w:t>
      </w:r>
    </w:p>
    <w:p w14:paraId="42D6EE55"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w:t>
      </w:r>
      <w:r>
        <w:rPr>
          <w:rFonts w:ascii="宋体" w:hAnsi="宋体" w:cs="宋体" w:hint="eastAsia"/>
          <w:szCs w:val="21"/>
          <w:lang w:eastAsia="zh-Hans"/>
        </w:rPr>
        <w:t>产品</w:t>
      </w:r>
      <w:r>
        <w:rPr>
          <w:rFonts w:ascii="宋体" w:hAnsi="宋体" w:cs="宋体" w:hint="eastAsia"/>
          <w:szCs w:val="21"/>
        </w:rPr>
        <w:t>年产销比；</w:t>
      </w:r>
    </w:p>
    <w:p w14:paraId="4A82182E"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——品牌投诉率；</w:t>
      </w:r>
    </w:p>
    <w:p w14:paraId="7BE68CBA"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——品牌好评</w:t>
      </w:r>
      <w:r>
        <w:rPr>
          <w:rFonts w:ascii="宋体" w:hAnsi="宋体" w:cs="宋体" w:hint="eastAsia"/>
          <w:szCs w:val="21"/>
          <w:lang w:eastAsia="zh-Hans"/>
        </w:rPr>
        <w:t>度等</w:t>
      </w:r>
      <w:r>
        <w:rPr>
          <w:rFonts w:ascii="宋体" w:hAnsi="宋体" w:cs="宋体" w:hint="eastAsia"/>
          <w:szCs w:val="21"/>
        </w:rPr>
        <w:t>。</w:t>
      </w:r>
    </w:p>
    <w:p w14:paraId="56B1AA9D"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lastRenderedPageBreak/>
        <w:t>5</w:t>
      </w:r>
      <w:r>
        <w:rPr>
          <w:rFonts w:ascii="黑体" w:eastAsia="黑体" w:hAnsi="黑体" w:cs="黑体" w:hint="eastAsia"/>
          <w:bCs/>
          <w:szCs w:val="21"/>
          <w:lang w:val="zh-TW"/>
        </w:rPr>
        <w:t>.</w:t>
      </w:r>
      <w:r>
        <w:rPr>
          <w:rFonts w:ascii="黑体" w:eastAsia="黑体" w:hAnsi="黑体" w:cs="黑体" w:hint="eastAsia"/>
          <w:bCs/>
          <w:szCs w:val="21"/>
        </w:rPr>
        <w:t>5</w:t>
      </w:r>
      <w:r>
        <w:rPr>
          <w:rFonts w:ascii="黑体" w:eastAsia="黑体" w:hAnsi="黑体" w:cs="黑体" w:hint="eastAsia"/>
          <w:bCs/>
          <w:szCs w:val="21"/>
          <w:lang w:val="zh-TW"/>
        </w:rPr>
        <w:t>.</w:t>
      </w:r>
      <w:r>
        <w:rPr>
          <w:rFonts w:ascii="黑体" w:eastAsia="黑体" w:hAnsi="黑体" w:cs="黑体" w:hint="eastAsia"/>
          <w:bCs/>
          <w:szCs w:val="21"/>
        </w:rPr>
        <w:t>3</w:t>
      </w:r>
      <w:r>
        <w:rPr>
          <w:rFonts w:ascii="黑体" w:eastAsia="黑体" w:hAnsi="黑体" w:cs="黑体" w:hint="eastAsia"/>
          <w:bCs/>
          <w:szCs w:val="21"/>
          <w:lang w:val="zh-TW"/>
        </w:rPr>
        <w:t xml:space="preserve">  </w:t>
      </w:r>
      <w:r>
        <w:rPr>
          <w:rFonts w:ascii="黑体" w:eastAsia="黑体" w:hAnsi="黑体" w:cs="黑体" w:hint="eastAsia"/>
          <w:bCs/>
          <w:szCs w:val="21"/>
        </w:rPr>
        <w:t>品牌忠诚度</w:t>
      </w:r>
    </w:p>
    <w:p w14:paraId="78EB2A5D"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品牌忠诚度包括：</w:t>
      </w:r>
    </w:p>
    <w:p w14:paraId="70C5301D"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——品牌复购率；</w:t>
      </w:r>
    </w:p>
    <w:p w14:paraId="57D3ABF7"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——品牌溢价等。</w:t>
      </w:r>
    </w:p>
    <w:p w14:paraId="6E78FE11"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5</w:t>
      </w:r>
      <w:r>
        <w:rPr>
          <w:rFonts w:ascii="黑体" w:eastAsia="黑体" w:hAnsi="黑体" w:cs="黑体" w:hint="eastAsia"/>
          <w:bCs/>
          <w:szCs w:val="21"/>
          <w:lang w:val="zh-TW"/>
        </w:rPr>
        <w:t>.6   品牌</w:t>
      </w:r>
      <w:r>
        <w:rPr>
          <w:rFonts w:ascii="黑体" w:eastAsia="黑体" w:hAnsi="黑体" w:cs="黑体" w:hint="eastAsia"/>
          <w:bCs/>
          <w:szCs w:val="21"/>
        </w:rPr>
        <w:t>带动力</w:t>
      </w:r>
    </w:p>
    <w:p w14:paraId="32B7BC20"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.6.1  经济带动</w:t>
      </w:r>
    </w:p>
    <w:p w14:paraId="4DB8EB78"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lang w:val="zh-TW"/>
        </w:rPr>
        <w:t>经济带动</w:t>
      </w:r>
      <w:r>
        <w:rPr>
          <w:rFonts w:ascii="宋体" w:hAnsi="宋体" w:cs="宋体" w:hint="eastAsia"/>
          <w:szCs w:val="21"/>
        </w:rPr>
        <w:t>包括：</w:t>
      </w:r>
    </w:p>
    <w:p w14:paraId="4A2E3E40"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——区域经济</w:t>
      </w:r>
      <w:r>
        <w:rPr>
          <w:rFonts w:ascii="宋体" w:hAnsi="宋体" w:cs="宋体" w:hint="eastAsia"/>
          <w:szCs w:val="21"/>
          <w:lang w:eastAsia="zh-Hans"/>
        </w:rPr>
        <w:t>推动</w:t>
      </w:r>
      <w:r>
        <w:rPr>
          <w:rFonts w:ascii="宋体" w:hAnsi="宋体" w:cs="宋体" w:hint="eastAsia"/>
          <w:szCs w:val="21"/>
        </w:rPr>
        <w:t>；</w:t>
      </w:r>
    </w:p>
    <w:p w14:paraId="6B16E70D"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lang w:eastAsia="zh-Hans"/>
        </w:rPr>
        <w:t>农业企业支撑</w:t>
      </w:r>
      <w:r>
        <w:rPr>
          <w:rFonts w:ascii="宋体" w:hAnsi="宋体" w:cs="宋体" w:hint="eastAsia"/>
          <w:szCs w:val="21"/>
        </w:rPr>
        <w:t>；</w:t>
      </w:r>
    </w:p>
    <w:p w14:paraId="68AADAB3"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rPr>
        <w:t>——</w:t>
      </w:r>
      <w:r>
        <w:rPr>
          <w:rFonts w:ascii="宋体" w:hAnsi="宋体" w:cs="宋体" w:hint="eastAsia"/>
          <w:szCs w:val="21"/>
          <w:lang w:eastAsia="zh-Hans"/>
        </w:rPr>
        <w:t>农户增收等</w:t>
      </w:r>
      <w:r>
        <w:rPr>
          <w:rFonts w:ascii="宋体" w:hAnsi="宋体" w:cs="宋体" w:hint="eastAsia"/>
          <w:szCs w:val="21"/>
        </w:rPr>
        <w:t>。</w:t>
      </w:r>
    </w:p>
    <w:p w14:paraId="7D950454" w14:textId="77777777" w:rsidR="00A0513F" w:rsidRDefault="00000000">
      <w:pPr>
        <w:spacing w:line="360" w:lineRule="auto"/>
        <w:jc w:val="left"/>
        <w:rPr>
          <w:rFonts w:ascii="黑体" w:eastAsia="黑体" w:hAnsi="黑体" w:cs="黑体"/>
          <w:bCs/>
          <w:szCs w:val="21"/>
          <w:lang w:val="zh-TW"/>
        </w:rPr>
      </w:pPr>
      <w:r>
        <w:rPr>
          <w:rFonts w:ascii="黑体" w:eastAsia="黑体" w:hAnsi="黑体" w:cs="黑体" w:hint="eastAsia"/>
          <w:bCs/>
          <w:szCs w:val="21"/>
        </w:rPr>
        <w:t>5</w:t>
      </w:r>
      <w:r>
        <w:rPr>
          <w:rFonts w:ascii="黑体" w:eastAsia="黑体" w:hAnsi="黑体" w:cs="黑体" w:hint="eastAsia"/>
          <w:bCs/>
          <w:szCs w:val="21"/>
          <w:lang w:val="zh-TW"/>
        </w:rPr>
        <w:t>.6.</w:t>
      </w:r>
      <w:r>
        <w:rPr>
          <w:rFonts w:ascii="黑体" w:eastAsia="PMingLiU" w:hAnsi="黑体" w:cs="黑体"/>
          <w:bCs/>
          <w:szCs w:val="21"/>
          <w:lang w:val="zh-TW"/>
        </w:rPr>
        <w:t>2</w:t>
      </w:r>
      <w:r>
        <w:rPr>
          <w:rFonts w:ascii="黑体" w:eastAsia="黑体" w:hAnsi="黑体" w:cs="黑体" w:hint="eastAsia"/>
          <w:bCs/>
          <w:szCs w:val="21"/>
          <w:lang w:val="zh-TW"/>
        </w:rPr>
        <w:t xml:space="preserve"> </w:t>
      </w:r>
      <w:r>
        <w:rPr>
          <w:rFonts w:ascii="黑体" w:eastAsia="黑体" w:hAnsi="黑体" w:cs="黑体" w:hint="eastAsia"/>
          <w:bCs/>
          <w:szCs w:val="21"/>
        </w:rPr>
        <w:t xml:space="preserve"> </w:t>
      </w:r>
      <w:r>
        <w:rPr>
          <w:rFonts w:ascii="黑体" w:eastAsia="黑体" w:hAnsi="黑体" w:cs="黑体" w:hint="eastAsia"/>
          <w:bCs/>
          <w:szCs w:val="21"/>
          <w:lang w:val="zh-TW"/>
        </w:rPr>
        <w:t>社会责任</w:t>
      </w:r>
    </w:p>
    <w:p w14:paraId="58D3FBA8" w14:textId="77777777" w:rsidR="00A0513F" w:rsidRDefault="00000000">
      <w:pPr>
        <w:spacing w:line="360" w:lineRule="auto"/>
        <w:ind w:firstLineChars="200" w:firstLine="420"/>
        <w:jc w:val="left"/>
        <w:rPr>
          <w:rFonts w:ascii="宋体" w:hAnsi="宋体" w:cs="宋体"/>
          <w:szCs w:val="21"/>
        </w:rPr>
      </w:pPr>
      <w:r>
        <w:rPr>
          <w:rFonts w:ascii="宋体" w:hAnsi="宋体" w:cs="宋体" w:hint="eastAsia"/>
          <w:szCs w:val="21"/>
        </w:rPr>
        <w:t>社会责任包括：</w:t>
      </w:r>
    </w:p>
    <w:p w14:paraId="576A40A9"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lang w:val="zh-TW"/>
        </w:rPr>
        <w:t>——</w:t>
      </w:r>
      <w:r>
        <w:rPr>
          <w:rFonts w:ascii="宋体" w:hAnsi="宋体" w:cs="宋体" w:hint="eastAsia"/>
          <w:szCs w:val="21"/>
          <w:lang w:eastAsia="zh-Hans"/>
        </w:rPr>
        <w:t>绿色发展</w:t>
      </w:r>
      <w:r>
        <w:rPr>
          <w:rFonts w:ascii="宋体" w:hAnsi="宋体" w:cs="宋体" w:hint="eastAsia"/>
          <w:szCs w:val="21"/>
          <w:lang w:val="zh-TW"/>
        </w:rPr>
        <w:t>；</w:t>
      </w:r>
    </w:p>
    <w:p w14:paraId="223F6B10"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lang w:val="zh-TW"/>
        </w:rPr>
        <w:t>——</w:t>
      </w:r>
      <w:r>
        <w:rPr>
          <w:rFonts w:ascii="宋体" w:hAnsi="宋体" w:cs="宋体" w:hint="eastAsia"/>
          <w:szCs w:val="21"/>
          <w:lang w:eastAsia="zh-Hans"/>
        </w:rPr>
        <w:t>提高就业</w:t>
      </w:r>
      <w:r>
        <w:rPr>
          <w:rFonts w:ascii="宋体" w:hAnsi="宋体" w:cs="宋体" w:hint="eastAsia"/>
          <w:szCs w:val="21"/>
          <w:lang w:val="zh-TW"/>
        </w:rPr>
        <w:t>；</w:t>
      </w:r>
    </w:p>
    <w:p w14:paraId="75FB0C37" w14:textId="77777777" w:rsidR="00A0513F" w:rsidRDefault="00000000">
      <w:pPr>
        <w:spacing w:line="360" w:lineRule="auto"/>
        <w:ind w:firstLineChars="200" w:firstLine="420"/>
        <w:jc w:val="left"/>
        <w:rPr>
          <w:rFonts w:ascii="宋体" w:hAnsi="宋体" w:cs="宋体"/>
          <w:szCs w:val="21"/>
          <w:lang w:val="zh-TW"/>
        </w:rPr>
      </w:pPr>
      <w:r>
        <w:rPr>
          <w:rFonts w:ascii="宋体" w:hAnsi="宋体" w:cs="宋体" w:hint="eastAsia"/>
          <w:szCs w:val="21"/>
          <w:lang w:val="zh-TW"/>
        </w:rPr>
        <w:t>——</w:t>
      </w:r>
      <w:r>
        <w:rPr>
          <w:rFonts w:ascii="宋体" w:hAnsi="宋体" w:cs="宋体" w:hint="eastAsia"/>
          <w:szCs w:val="21"/>
          <w:lang w:eastAsia="zh-Hans"/>
        </w:rPr>
        <w:t>参与</w:t>
      </w:r>
      <w:r>
        <w:rPr>
          <w:rFonts w:ascii="宋体" w:hAnsi="宋体" w:cs="宋体" w:hint="eastAsia"/>
          <w:szCs w:val="21"/>
        </w:rPr>
        <w:t>公益</w:t>
      </w:r>
      <w:r>
        <w:rPr>
          <w:rFonts w:ascii="宋体" w:hAnsi="宋体" w:cs="宋体" w:hint="eastAsia"/>
          <w:szCs w:val="21"/>
          <w:lang w:eastAsia="zh-Hans"/>
        </w:rPr>
        <w:t>等</w:t>
      </w:r>
      <w:r>
        <w:rPr>
          <w:rFonts w:ascii="宋体" w:hAnsi="宋体" w:cs="宋体" w:hint="eastAsia"/>
          <w:szCs w:val="21"/>
          <w:lang w:val="zh-TW"/>
        </w:rPr>
        <w:t>。</w:t>
      </w:r>
    </w:p>
    <w:p w14:paraId="3B109E28" w14:textId="77777777" w:rsidR="00A0513F" w:rsidRDefault="00000000">
      <w:pPr>
        <w:pStyle w:val="afff5"/>
        <w:spacing w:before="312" w:after="312" w:line="360" w:lineRule="auto"/>
        <w:jc w:val="left"/>
        <w:outlineLvl w:val="0"/>
        <w:rPr>
          <w:rFonts w:hAnsi="黑体" w:cs="黑体"/>
          <w:szCs w:val="21"/>
        </w:rPr>
      </w:pPr>
      <w:bookmarkStart w:id="87" w:name="_Toc144236490"/>
      <w:r>
        <w:rPr>
          <w:rFonts w:hAnsi="黑体" w:cs="黑体"/>
          <w:szCs w:val="21"/>
        </w:rPr>
        <w:t xml:space="preserve">6 </w:t>
      </w:r>
      <w:r>
        <w:rPr>
          <w:rFonts w:hAnsi="黑体" w:cs="黑体" w:hint="eastAsia"/>
          <w:szCs w:val="21"/>
        </w:rPr>
        <w:t xml:space="preserve"> 评价模型</w:t>
      </w:r>
      <w:bookmarkEnd w:id="87"/>
    </w:p>
    <w:p w14:paraId="079027E5" w14:textId="77777777" w:rsidR="00A0513F" w:rsidRDefault="00000000">
      <w:pPr>
        <w:spacing w:line="360" w:lineRule="auto"/>
        <w:jc w:val="left"/>
        <w:rPr>
          <w:rFonts w:ascii="黑体" w:eastAsia="黑体" w:hAnsi="黑体" w:cs="黑体"/>
          <w:bCs/>
          <w:szCs w:val="21"/>
        </w:rPr>
      </w:pPr>
      <w:bookmarkStart w:id="88" w:name="_Toc52270530"/>
      <w:bookmarkStart w:id="89" w:name="_Toc52270616"/>
      <w:bookmarkStart w:id="90" w:name="_Toc57390554"/>
      <w:bookmarkStart w:id="91" w:name="_Toc66268580"/>
      <w:bookmarkStart w:id="92" w:name="_Toc66268512"/>
      <w:r>
        <w:rPr>
          <w:rFonts w:ascii="黑体" w:eastAsia="黑体" w:hAnsi="黑体" w:cs="黑体" w:hint="eastAsia"/>
          <w:bCs/>
          <w:szCs w:val="21"/>
        </w:rPr>
        <w:t>6.1</w:t>
      </w:r>
      <w:bookmarkEnd w:id="88"/>
      <w:bookmarkEnd w:id="89"/>
      <w:bookmarkEnd w:id="90"/>
      <w:r>
        <w:rPr>
          <w:rFonts w:ascii="黑体" w:eastAsia="黑体" w:hAnsi="黑体" w:cs="黑体" w:hint="eastAsia"/>
          <w:bCs/>
          <w:szCs w:val="21"/>
          <w:lang w:val="zh-TW"/>
        </w:rPr>
        <w:t xml:space="preserve"> </w:t>
      </w:r>
      <w:r>
        <w:rPr>
          <w:rFonts w:ascii="黑体" w:eastAsia="黑体" w:hAnsi="黑体" w:cs="黑体" w:hint="eastAsia"/>
          <w:bCs/>
          <w:szCs w:val="21"/>
        </w:rPr>
        <w:t xml:space="preserve"> 概述</w:t>
      </w:r>
      <w:bookmarkEnd w:id="91"/>
      <w:bookmarkEnd w:id="92"/>
    </w:p>
    <w:p w14:paraId="40573AFB" w14:textId="77777777" w:rsidR="00A0513F" w:rsidRDefault="00000000">
      <w:pPr>
        <w:spacing w:line="360" w:lineRule="auto"/>
        <w:ind w:firstLineChars="200" w:firstLine="420"/>
        <w:jc w:val="left"/>
        <w:rPr>
          <w:rFonts w:ascii="Times New Roman" w:hAnsi="Times New Roman" w:cs="宋体"/>
          <w:szCs w:val="21"/>
        </w:rPr>
      </w:pPr>
      <w:r>
        <w:rPr>
          <w:rFonts w:ascii="Times New Roman" w:hAnsi="Times New Roman" w:cs="宋体" w:hint="eastAsia"/>
          <w:szCs w:val="21"/>
        </w:rPr>
        <w:t>农产品区域公用品牌的评价采用多维度加权求和模型进行计算，结果以农产品区域公用品牌强度指数</w:t>
      </w:r>
      <w:r>
        <w:rPr>
          <w:rFonts w:ascii="Times New Roman" w:hAnsi="Times New Roman"/>
          <w:i/>
          <w:iCs/>
        </w:rPr>
        <w:t>K</w:t>
      </w:r>
      <w:r>
        <w:rPr>
          <w:rFonts w:ascii="Times New Roman" w:hAnsi="Times New Roman" w:cs="宋体" w:hint="eastAsia"/>
          <w:szCs w:val="21"/>
        </w:rPr>
        <w:t>表示。</w:t>
      </w:r>
      <w:r>
        <w:rPr>
          <w:rFonts w:ascii="Times New Roman" w:hAnsi="Times New Roman"/>
          <w:i/>
          <w:iCs/>
        </w:rPr>
        <w:t>K</w:t>
      </w:r>
      <w:r>
        <w:rPr>
          <w:rFonts w:ascii="Times New Roman" w:hAnsi="Times New Roman" w:cs="宋体" w:hint="eastAsia"/>
          <w:szCs w:val="21"/>
        </w:rPr>
        <w:t>值满分为</w:t>
      </w:r>
      <w:r>
        <w:rPr>
          <w:rFonts w:ascii="Times New Roman" w:hAnsi="Times New Roman" w:cs="宋体"/>
          <w:szCs w:val="21"/>
        </w:rPr>
        <w:t>100</w:t>
      </w:r>
      <w:r>
        <w:rPr>
          <w:rFonts w:ascii="Times New Roman" w:hAnsi="Times New Roman" w:cs="宋体" w:hint="eastAsia"/>
          <w:szCs w:val="21"/>
        </w:rPr>
        <w:t>。具体评价维度包括品牌基础力（</w:t>
      </w:r>
      <w:r>
        <w:rPr>
          <w:rFonts w:ascii="Times New Roman" w:hAnsi="Times New Roman" w:cs="宋体"/>
          <w:i/>
          <w:iCs/>
          <w:szCs w:val="21"/>
        </w:rPr>
        <w:t>K</w:t>
      </w:r>
      <w:r>
        <w:rPr>
          <w:rFonts w:ascii="Times New Roman" w:hAnsi="Times New Roman" w:cs="宋体" w:hint="eastAsia"/>
          <w:i/>
          <w:iCs/>
          <w:position w:val="-10"/>
          <w:szCs w:val="21"/>
        </w:rPr>
        <w:object w:dxaOrig="123" w:dyaOrig="339" w14:anchorId="6EE1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6.95pt" o:ole="">
            <v:imagedata r:id="rId16" o:title=""/>
          </v:shape>
          <o:OLEObject Type="Embed" ProgID="Equation.KSEE3" ShapeID="_x0000_i1025" DrawAspect="Content" ObjectID="_1759143546" r:id="rId17"/>
        </w:object>
      </w:r>
      <w:r>
        <w:rPr>
          <w:rFonts w:ascii="Times New Roman" w:hAnsi="Times New Roman" w:cs="宋体" w:hint="eastAsia"/>
          <w:szCs w:val="21"/>
        </w:rPr>
        <w:t>）、品牌创新力（</w:t>
      </w:r>
      <w:r>
        <w:rPr>
          <w:rFonts w:ascii="Times New Roman" w:hAnsi="Times New Roman" w:cs="宋体"/>
          <w:i/>
          <w:iCs/>
          <w:szCs w:val="21"/>
        </w:rPr>
        <w:t>K</w:t>
      </w:r>
      <w:r>
        <w:rPr>
          <w:rFonts w:ascii="Times New Roman" w:hAnsi="Times New Roman" w:cs="宋体" w:hint="eastAsia"/>
          <w:i/>
          <w:iCs/>
          <w:position w:val="-10"/>
          <w:szCs w:val="21"/>
        </w:rPr>
        <w:object w:dxaOrig="162" w:dyaOrig="339" w14:anchorId="6378CAEE">
          <v:shape id="_x0000_i1026" type="#_x0000_t75" style="width:8.1pt;height:16.95pt" o:ole="">
            <v:imagedata r:id="rId18" o:title=""/>
          </v:shape>
          <o:OLEObject Type="Embed" ProgID="Equation.KSEE3" ShapeID="_x0000_i1026" DrawAspect="Content" ObjectID="_1759143547" r:id="rId19"/>
        </w:object>
      </w:r>
      <w:r>
        <w:rPr>
          <w:rFonts w:ascii="Times New Roman" w:hAnsi="Times New Roman" w:cs="宋体" w:hint="eastAsia"/>
          <w:szCs w:val="21"/>
        </w:rPr>
        <w:t>）、品牌建设力（</w:t>
      </w:r>
      <w:r>
        <w:rPr>
          <w:rFonts w:ascii="Times New Roman" w:hAnsi="Times New Roman" w:cs="宋体"/>
          <w:i/>
          <w:iCs/>
          <w:szCs w:val="21"/>
        </w:rPr>
        <w:t>K</w:t>
      </w:r>
      <w:r>
        <w:rPr>
          <w:rFonts w:ascii="Times New Roman" w:hAnsi="Times New Roman" w:cs="宋体" w:hint="eastAsia"/>
          <w:i/>
          <w:iCs/>
          <w:position w:val="-12"/>
          <w:szCs w:val="21"/>
        </w:rPr>
        <w:object w:dxaOrig="131" w:dyaOrig="354" w14:anchorId="2C0DF271">
          <v:shape id="_x0000_i1027" type="#_x0000_t75" style="width:6.55pt;height:17.7pt" o:ole="">
            <v:imagedata r:id="rId20" o:title=""/>
          </v:shape>
          <o:OLEObject Type="Embed" ProgID="Equation.KSEE3" ShapeID="_x0000_i1027" DrawAspect="Content" ObjectID="_1759143548" r:id="rId21"/>
        </w:object>
      </w:r>
      <w:r>
        <w:rPr>
          <w:rFonts w:ascii="Times New Roman" w:hAnsi="Times New Roman" w:cs="宋体" w:hint="eastAsia"/>
          <w:szCs w:val="21"/>
        </w:rPr>
        <w:t>）、品牌影响力（</w:t>
      </w:r>
      <w:r>
        <w:rPr>
          <w:rFonts w:ascii="Times New Roman" w:hAnsi="Times New Roman" w:cs="宋体"/>
          <w:i/>
          <w:iCs/>
          <w:szCs w:val="21"/>
        </w:rPr>
        <w:t>K</w:t>
      </w:r>
      <w:r>
        <w:rPr>
          <w:rFonts w:ascii="Times New Roman" w:hAnsi="Times New Roman" w:cs="宋体" w:hint="eastAsia"/>
          <w:i/>
          <w:iCs/>
          <w:position w:val="-10"/>
          <w:szCs w:val="21"/>
        </w:rPr>
        <w:object w:dxaOrig="162" w:dyaOrig="331" w14:anchorId="2E1A94B2">
          <v:shape id="_x0000_i1028" type="#_x0000_t75" style="width:8.1pt;height:16.55pt" o:ole="">
            <v:imagedata r:id="rId22" o:title=""/>
          </v:shape>
          <o:OLEObject Type="Embed" ProgID="Equation.KSEE3" ShapeID="_x0000_i1028" DrawAspect="Content" ObjectID="_1759143549" r:id="rId23"/>
        </w:object>
      </w:r>
      <w:r>
        <w:rPr>
          <w:rFonts w:ascii="Times New Roman" w:hAnsi="Times New Roman" w:cs="宋体" w:hint="eastAsia"/>
          <w:szCs w:val="21"/>
        </w:rPr>
        <w:t>）和品牌带动力（</w:t>
      </w:r>
      <w:r>
        <w:rPr>
          <w:rFonts w:ascii="Times New Roman" w:hAnsi="Times New Roman" w:cs="宋体"/>
          <w:i/>
          <w:iCs/>
          <w:szCs w:val="21"/>
        </w:rPr>
        <w:t>K</w:t>
      </w:r>
      <w:r>
        <w:rPr>
          <w:rFonts w:ascii="Times New Roman" w:hAnsi="Times New Roman" w:cs="宋体" w:hint="eastAsia"/>
          <w:i/>
          <w:iCs/>
          <w:position w:val="-12"/>
          <w:szCs w:val="21"/>
        </w:rPr>
        <w:object w:dxaOrig="131" w:dyaOrig="354" w14:anchorId="4CC73A9E">
          <v:shape id="_x0000_i1029" type="#_x0000_t75" style="width:6.55pt;height:17.7pt" o:ole="">
            <v:imagedata r:id="rId24" o:title=""/>
          </v:shape>
          <o:OLEObject Type="Embed" ProgID="Equation.KSEE3" ShapeID="_x0000_i1029" DrawAspect="Content" ObjectID="_1759143550" r:id="rId25"/>
        </w:object>
      </w:r>
      <w:r>
        <w:rPr>
          <w:rFonts w:ascii="Times New Roman" w:hAnsi="Times New Roman" w:cs="宋体" w:hint="eastAsia"/>
          <w:szCs w:val="21"/>
        </w:rPr>
        <w:t>）</w:t>
      </w:r>
      <w:r>
        <w:rPr>
          <w:rFonts w:ascii="Times New Roman" w:hAnsi="Times New Roman" w:cs="宋体"/>
          <w:szCs w:val="21"/>
        </w:rPr>
        <w:t>5</w:t>
      </w:r>
      <w:r>
        <w:rPr>
          <w:rFonts w:ascii="Times New Roman" w:hAnsi="Times New Roman" w:cs="宋体" w:hint="eastAsia"/>
          <w:szCs w:val="21"/>
        </w:rPr>
        <w:t>个一级指标、</w:t>
      </w:r>
      <w:r>
        <w:rPr>
          <w:rFonts w:ascii="Times New Roman" w:hAnsi="Times New Roman" w:cs="宋体"/>
          <w:szCs w:val="21"/>
        </w:rPr>
        <w:t>15</w:t>
      </w:r>
      <w:r>
        <w:rPr>
          <w:rFonts w:ascii="Times New Roman" w:hAnsi="Times New Roman" w:cs="宋体" w:hint="eastAsia"/>
          <w:szCs w:val="21"/>
        </w:rPr>
        <w:t>个二级指标和若干个三级指标。</w:t>
      </w:r>
    </w:p>
    <w:p w14:paraId="6D7E9143" w14:textId="77777777" w:rsidR="00A0513F" w:rsidRDefault="00000000">
      <w:pPr>
        <w:spacing w:line="360" w:lineRule="auto"/>
        <w:jc w:val="left"/>
        <w:rPr>
          <w:rFonts w:ascii="黑体" w:eastAsia="黑体" w:hAnsi="黑体" w:cs="黑体"/>
          <w:bCs/>
          <w:szCs w:val="21"/>
          <w:lang w:val="zh-TW"/>
        </w:rPr>
      </w:pPr>
      <w:bookmarkStart w:id="93" w:name="_Toc52270617"/>
      <w:bookmarkStart w:id="94" w:name="_Toc57390555"/>
      <w:bookmarkStart w:id="95" w:name="_Toc52270531"/>
      <w:bookmarkStart w:id="96" w:name="_Toc66268513"/>
      <w:bookmarkStart w:id="97" w:name="_Toc66268581"/>
      <w:bookmarkStart w:id="98" w:name="_Toc1354467886"/>
      <w:r>
        <w:rPr>
          <w:rFonts w:ascii="黑体" w:eastAsia="黑体" w:hAnsi="黑体" w:cs="黑体" w:hint="eastAsia"/>
          <w:bCs/>
          <w:szCs w:val="21"/>
        </w:rPr>
        <w:t>6</w:t>
      </w:r>
      <w:r>
        <w:rPr>
          <w:rFonts w:ascii="黑体" w:eastAsia="黑体" w:hAnsi="黑体" w:cs="黑体" w:hint="eastAsia"/>
          <w:bCs/>
          <w:szCs w:val="21"/>
          <w:lang w:val="zh-TW"/>
        </w:rPr>
        <w:t>.2</w:t>
      </w:r>
      <w:bookmarkEnd w:id="93"/>
      <w:bookmarkEnd w:id="94"/>
      <w:bookmarkEnd w:id="95"/>
      <w:r>
        <w:rPr>
          <w:rFonts w:ascii="黑体" w:eastAsia="黑体" w:hAnsi="黑体" w:cs="黑体" w:hint="eastAsia"/>
          <w:bCs/>
          <w:szCs w:val="21"/>
          <w:lang w:val="zh-TW"/>
        </w:rPr>
        <w:t xml:space="preserve"> </w:t>
      </w:r>
      <w:r>
        <w:rPr>
          <w:rFonts w:ascii="黑体" w:eastAsia="黑体" w:hAnsi="黑体" w:cs="黑体" w:hint="eastAsia"/>
          <w:bCs/>
          <w:szCs w:val="21"/>
        </w:rPr>
        <w:t xml:space="preserve"> </w:t>
      </w:r>
      <w:r>
        <w:rPr>
          <w:rFonts w:ascii="黑体" w:eastAsia="黑体" w:hAnsi="黑体" w:cs="黑体" w:hint="eastAsia"/>
          <w:bCs/>
          <w:szCs w:val="21"/>
          <w:lang w:val="zh-TW"/>
        </w:rPr>
        <w:t>模型</w:t>
      </w:r>
      <w:bookmarkEnd w:id="96"/>
      <w:bookmarkEnd w:id="97"/>
    </w:p>
    <w:p w14:paraId="2B97AEA1"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农产品区域公用品牌评价模型如下：</w:t>
      </w:r>
    </w:p>
    <w:p w14:paraId="7513108E" w14:textId="77777777" w:rsidR="00A0513F" w:rsidRDefault="00000000">
      <w:pPr>
        <w:ind w:firstLineChars="200" w:firstLine="420"/>
        <w:jc w:val="right"/>
        <w:rPr>
          <w:rFonts w:ascii="Times New Roman" w:hAnsi="Times New Roman"/>
        </w:rPr>
      </w:pPr>
      <w:r>
        <w:rPr>
          <w:rFonts w:ascii="Times New Roman" w:hAnsi="Times New Roman"/>
          <w:i/>
          <w:iCs/>
        </w:rPr>
        <w:t>K=</w:t>
      </w:r>
      <m:oMath>
        <m:nary>
          <m:naryPr>
            <m:chr m:val="∑"/>
            <m:limLoc m:val="undOvr"/>
            <m:ctrlPr>
              <w:rPr>
                <w:rFonts w:ascii="Cambria Math" w:hAnsi="Cambria Math"/>
                <w:i/>
                <w:iCs/>
              </w:rPr>
            </m:ctrlPr>
          </m:naryPr>
          <m:sub>
            <m:r>
              <w:rPr>
                <w:rFonts w:ascii="Cambria Math" w:hAnsi="Cambria Math"/>
              </w:rPr>
              <m:t>i=1</m:t>
            </m:r>
          </m:sub>
          <m:sup>
            <m:r>
              <w:rPr>
                <w:rFonts w:ascii="Cambria Math" w:hAnsi="Cambria Math"/>
              </w:rPr>
              <m:t>5</m:t>
            </m:r>
          </m:sup>
          <m:e>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rPr>
                  <m:t>i</m:t>
                </m:r>
              </m:sub>
            </m:sSub>
          </m:e>
        </m:nary>
      </m:oMath>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1</w:t>
      </w:r>
      <w:r>
        <w:rPr>
          <w:rFonts w:ascii="Times New Roman" w:hAnsi="Times New Roman" w:hint="eastAsia"/>
        </w:rPr>
        <w:t>）</w:t>
      </w:r>
    </w:p>
    <w:p w14:paraId="776F0F05" w14:textId="77777777" w:rsidR="00A0513F" w:rsidRDefault="00000000">
      <w:pPr>
        <w:spacing w:line="360" w:lineRule="auto"/>
        <w:ind w:firstLineChars="200" w:firstLine="420"/>
        <w:rPr>
          <w:rFonts w:ascii="Times New Roman" w:hAnsi="Times New Roman"/>
          <w:bCs/>
        </w:rPr>
      </w:pPr>
      <w:r>
        <w:rPr>
          <w:rFonts w:ascii="Times New Roman" w:hAnsi="Times New Roman" w:hint="eastAsia"/>
          <w:bCs/>
        </w:rPr>
        <w:t>式中：</w:t>
      </w:r>
    </w:p>
    <w:p w14:paraId="7AA02155" w14:textId="77777777" w:rsidR="00A0513F" w:rsidRDefault="00000000">
      <w:pPr>
        <w:spacing w:line="360" w:lineRule="auto"/>
        <w:ind w:firstLineChars="200" w:firstLine="420"/>
        <w:rPr>
          <w:rFonts w:ascii="Times New Roman" w:hAnsi="Times New Roman"/>
        </w:rPr>
      </w:pPr>
      <w:r>
        <w:rPr>
          <w:rFonts w:ascii="Times New Roman" w:hAnsi="Times New Roman"/>
          <w:i/>
          <w:iCs/>
        </w:rPr>
        <w:t>K</w:t>
      </w:r>
      <w:r>
        <w:rPr>
          <w:rFonts w:ascii="Times New Roman" w:hAnsi="Times New Roman" w:hint="eastAsia"/>
        </w:rPr>
        <w:t>——</w:t>
      </w:r>
      <w:r>
        <w:rPr>
          <w:rFonts w:ascii="Times New Roman" w:hAnsi="Times New Roman" w:cs="宋体" w:hint="eastAsia"/>
          <w:szCs w:val="21"/>
        </w:rPr>
        <w:t>农产品区域公用品牌强度指数</w:t>
      </w:r>
      <w:r>
        <w:rPr>
          <w:rFonts w:ascii="Times New Roman" w:hAnsi="Times New Roman" w:hint="eastAsia"/>
        </w:rPr>
        <w:t>；</w:t>
      </w:r>
    </w:p>
    <w:p w14:paraId="6C2BB715" w14:textId="77777777" w:rsidR="00A0513F" w:rsidRDefault="00000000">
      <w:pPr>
        <w:spacing w:line="36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Times New Roman" w:hAnsi="Times New Roman" w:hint="eastAsia"/>
        </w:rPr>
        <w:t>——第</w:t>
      </w:r>
      <w:r>
        <w:rPr>
          <w:rFonts w:ascii="Times New Roman" w:hAnsi="Times New Roman"/>
        </w:rPr>
        <w:t>i</w:t>
      </w:r>
      <w:r>
        <w:rPr>
          <w:rFonts w:ascii="Times New Roman" w:hAnsi="Times New Roman" w:hint="eastAsia"/>
        </w:rPr>
        <w:t>个一级指标对品牌强度</w:t>
      </w:r>
      <w:r>
        <w:rPr>
          <w:rFonts w:ascii="Times New Roman" w:hAnsi="Times New Roman"/>
          <w:i/>
          <w:iCs/>
        </w:rPr>
        <w:t>K</w:t>
      </w:r>
      <w:r>
        <w:rPr>
          <w:rFonts w:ascii="Times New Roman" w:hAnsi="Times New Roman" w:hint="eastAsia"/>
        </w:rPr>
        <w:t>的影响权重；</w:t>
      </w:r>
    </w:p>
    <w:p w14:paraId="641B8E8C" w14:textId="77777777" w:rsidR="00A0513F" w:rsidRDefault="00000000">
      <w:pPr>
        <w:spacing w:line="360" w:lineRule="auto"/>
        <w:ind w:firstLineChars="200" w:firstLine="420"/>
        <w:rPr>
          <w:rFonts w:ascii="Times New Roman" w:hAnsi="Times New Roman"/>
        </w:rPr>
      </w:pPr>
      <m:oMath>
        <m:sSub>
          <m:sSubPr>
            <m:ctrlPr>
              <w:rPr>
                <w:rFonts w:ascii="Cambria Math" w:hAnsi="Cambria Math" w:hint="eastAsia"/>
                <w:i/>
              </w:rPr>
            </m:ctrlPr>
          </m:sSubPr>
          <m:e>
            <m:r>
              <w:rPr>
                <w:rFonts w:ascii="Cambria Math" w:hAnsi="Cambria Math"/>
              </w:rPr>
              <m:t>K</m:t>
            </m:r>
          </m:e>
          <m:sub>
            <m:r>
              <w:rPr>
                <w:rFonts w:ascii="Cambria Math" w:hAnsi="Cambria Math"/>
              </w:rPr>
              <m:t>i</m:t>
            </m:r>
          </m:sub>
        </m:sSub>
      </m:oMath>
      <w:r>
        <w:rPr>
          <w:rFonts w:ascii="Times New Roman" w:hAnsi="Times New Roman" w:hint="eastAsia"/>
        </w:rPr>
        <w:t>——第</w:t>
      </w:r>
      <w:r>
        <w:rPr>
          <w:rFonts w:ascii="Times New Roman" w:hAnsi="Times New Roman"/>
        </w:rPr>
        <w:t>i</w:t>
      </w:r>
      <w:r>
        <w:rPr>
          <w:rFonts w:ascii="Times New Roman" w:hAnsi="Times New Roman" w:hint="eastAsia"/>
        </w:rPr>
        <w:t>个一级指标评价值。</w:t>
      </w:r>
    </w:p>
    <w:p w14:paraId="10387CAF" w14:textId="77777777" w:rsidR="00A0513F" w:rsidRDefault="00000000">
      <w:pPr>
        <w:spacing w:line="360" w:lineRule="auto"/>
        <w:ind w:firstLineChars="200" w:firstLine="420"/>
        <w:jc w:val="left"/>
        <w:rPr>
          <w:rFonts w:ascii="Times New Roman" w:hAnsi="Times New Roman" w:cs="宋体"/>
          <w:szCs w:val="21"/>
        </w:rPr>
      </w:pPr>
      <m:oMath>
        <m:sSub>
          <m:sSubPr>
            <m:ctrlPr>
              <w:rPr>
                <w:rFonts w:ascii="Cambria Math" w:hAnsi="Cambria Math" w:hint="eastAsia"/>
                <w:i/>
              </w:rPr>
            </m:ctrlPr>
          </m:sSubPr>
          <m:e>
            <m:r>
              <w:rPr>
                <w:rFonts w:ascii="Cambria Math" w:hAnsi="Cambria Math"/>
              </w:rPr>
              <m:t>K</m:t>
            </m:r>
          </m:e>
          <m:sub>
            <m:r>
              <w:rPr>
                <w:rFonts w:ascii="Cambria Math" w:hAnsi="Cambria Math"/>
              </w:rPr>
              <m:t>i</m:t>
            </m:r>
          </m:sub>
        </m:sSub>
      </m:oMath>
      <w:r>
        <w:rPr>
          <w:rFonts w:ascii="Times New Roman" w:hAnsi="Times New Roman" w:cs="宋体" w:hint="eastAsia"/>
          <w:szCs w:val="21"/>
        </w:rPr>
        <w:t>按式（</w:t>
      </w:r>
      <w:r>
        <w:rPr>
          <w:rFonts w:ascii="Times New Roman" w:hAnsi="Times New Roman" w:cs="宋体"/>
          <w:szCs w:val="21"/>
        </w:rPr>
        <w:t>2</w:t>
      </w:r>
      <w:r>
        <w:rPr>
          <w:rFonts w:ascii="Times New Roman" w:hAnsi="Times New Roman" w:cs="宋体" w:hint="eastAsia"/>
          <w:szCs w:val="21"/>
        </w:rPr>
        <w:t>）计算：</w:t>
      </w:r>
    </w:p>
    <w:p w14:paraId="621407A9" w14:textId="77777777" w:rsidR="00A0513F" w:rsidRDefault="00000000">
      <w:pPr>
        <w:spacing w:beforeLines="100" w:before="312" w:afterLines="100" w:after="312" w:line="360" w:lineRule="auto"/>
        <w:ind w:firstLineChars="200" w:firstLine="420"/>
        <w:jc w:val="right"/>
        <w:rPr>
          <w:rFonts w:ascii="Times New Roman" w:hAnsi="Times New Roman"/>
        </w:rPr>
      </w:pPr>
      <m:oMath>
        <m:sSub>
          <m:sSubPr>
            <m:ctrlPr>
              <w:rPr>
                <w:rFonts w:ascii="Cambria Math" w:hAnsi="Cambria Math" w:hint="eastAsia"/>
                <w:i/>
                <w:iCs/>
              </w:rPr>
            </m:ctrlPr>
          </m:sSubPr>
          <m:e>
            <m:r>
              <w:rPr>
                <w:rFonts w:ascii="Cambria Math" w:hAnsi="Cambria Math"/>
              </w:rPr>
              <m:t>K</m:t>
            </m:r>
          </m:e>
          <m:sub>
            <m:r>
              <w:rPr>
                <w:rFonts w:ascii="Cambria Math" w:hAnsi="Cambria Math"/>
              </w:rPr>
              <m:t>i</m:t>
            </m:r>
          </m:sub>
        </m:sSub>
      </m:oMath>
      <w:r>
        <w:rPr>
          <w:rFonts w:ascii="Times New Roman" w:hAnsi="Times New Roman"/>
        </w:rPr>
        <w:t>=</w:t>
      </w:r>
      <m:oMath>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5</m:t>
            </m:r>
          </m:sup>
          <m:e>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rPr>
                  <m:t>ij</m:t>
                </m:r>
              </m:sub>
            </m:sSub>
          </m:e>
        </m:nary>
      </m:oMath>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2</w:t>
      </w:r>
      <w:r>
        <w:rPr>
          <w:rFonts w:ascii="Times New Roman" w:hAnsi="Times New Roman" w:hint="eastAsia"/>
        </w:rPr>
        <w:t>）</w:t>
      </w:r>
    </w:p>
    <w:p w14:paraId="3576C02D" w14:textId="77777777" w:rsidR="00A0513F" w:rsidRDefault="00000000">
      <w:pPr>
        <w:spacing w:line="360" w:lineRule="auto"/>
        <w:ind w:firstLineChars="200" w:firstLine="420"/>
        <w:rPr>
          <w:rFonts w:ascii="Times New Roman" w:hAnsi="Times New Roman"/>
        </w:rPr>
      </w:pPr>
      <w:r>
        <w:rPr>
          <w:rFonts w:ascii="Times New Roman" w:hAnsi="Times New Roman" w:hint="eastAsia"/>
          <w:bCs/>
        </w:rPr>
        <w:t>式中：</w:t>
      </w:r>
    </w:p>
    <w:p w14:paraId="27B759C3" w14:textId="77777777" w:rsidR="00A0513F" w:rsidRDefault="00000000">
      <w:pPr>
        <w:spacing w:line="360" w:lineRule="auto"/>
        <w:ind w:firstLineChars="200" w:firstLine="420"/>
        <w:rPr>
          <w:rFonts w:ascii="Times New Roman" w:hAnsi="Times New Roman"/>
        </w:rPr>
      </w:pPr>
      <m:oMath>
        <m:sSub>
          <m:sSubPr>
            <m:ctrlPr>
              <w:rPr>
                <w:rFonts w:ascii="Cambria Math" w:hAnsi="Cambria Math" w:hint="eastAsia"/>
                <w:i/>
              </w:rPr>
            </m:ctrlPr>
          </m:sSubPr>
          <m:e>
            <m:r>
              <w:rPr>
                <w:rFonts w:ascii="Cambria Math" w:hAnsi="Cambria Math"/>
              </w:rPr>
              <m:t>K</m:t>
            </m:r>
          </m:e>
          <m:sub>
            <m:r>
              <w:rPr>
                <w:rFonts w:ascii="Cambria Math" w:hAnsi="Cambria Math"/>
              </w:rPr>
              <m:t>i</m:t>
            </m:r>
          </m:sub>
        </m:sSub>
      </m:oMath>
      <w:r>
        <w:rPr>
          <w:rFonts w:ascii="Times New Roman" w:hAnsi="Times New Roman" w:hint="eastAsia"/>
        </w:rPr>
        <w:t>——第</w:t>
      </w:r>
      <w:r>
        <w:rPr>
          <w:rFonts w:ascii="Times New Roman" w:hAnsi="Times New Roman"/>
        </w:rPr>
        <w:t>i</w:t>
      </w:r>
      <w:r>
        <w:rPr>
          <w:rFonts w:ascii="Times New Roman" w:hAnsi="Times New Roman" w:hint="eastAsia"/>
        </w:rPr>
        <w:t>个一级指标得分；</w:t>
      </w:r>
    </w:p>
    <w:p w14:paraId="3FFB5865" w14:textId="77777777" w:rsidR="00A0513F" w:rsidRDefault="00000000">
      <w:pPr>
        <w:spacing w:line="360" w:lineRule="auto"/>
        <w:ind w:firstLineChars="200" w:firstLine="420"/>
        <w:rPr>
          <w:rFonts w:ascii="Times New Roman" w:hAnsi="Times New Roman"/>
        </w:rPr>
      </w:pPr>
      <m:oMath>
        <m:sSub>
          <m:sSubPr>
            <m:ctrlPr>
              <w:rPr>
                <w:rFonts w:ascii="Cambria Math" w:hAnsi="Cambria Math"/>
                <w:i/>
              </w:rPr>
            </m:ctrlPr>
          </m:sSubPr>
          <m:e>
            <m:r>
              <w:rPr>
                <w:rFonts w:ascii="Cambria Math" w:hAnsi="Cambria Math"/>
              </w:rPr>
              <m:t>W</m:t>
            </m:r>
          </m:e>
          <m:sub>
            <m:r>
              <w:rPr>
                <w:rFonts w:ascii="Cambria Math" w:hAnsi="Cambria Math"/>
              </w:rPr>
              <m:t>i</m:t>
            </m:r>
            <m:r>
              <w:rPr>
                <w:rFonts w:ascii="Cambria Math" w:hAnsi="Cambria Math" w:hint="eastAsia"/>
              </w:rPr>
              <m:t>j</m:t>
            </m:r>
          </m:sub>
        </m:sSub>
      </m:oMath>
      <w:r>
        <w:rPr>
          <w:rFonts w:ascii="Times New Roman" w:hAnsi="Times New Roman" w:hint="eastAsia"/>
        </w:rPr>
        <w:t>——第</w:t>
      </w:r>
      <w:r>
        <w:rPr>
          <w:rFonts w:ascii="Times New Roman" w:hAnsi="Times New Roman"/>
        </w:rPr>
        <w:t>j</w:t>
      </w:r>
      <w:r>
        <w:rPr>
          <w:rFonts w:ascii="Times New Roman" w:hAnsi="Times New Roman" w:hint="eastAsia"/>
        </w:rPr>
        <w:t>个二级指标对第</w:t>
      </w:r>
      <w:r>
        <w:rPr>
          <w:rFonts w:ascii="Times New Roman" w:hAnsi="Times New Roman"/>
        </w:rPr>
        <w:t>i</w:t>
      </w:r>
      <w:r>
        <w:rPr>
          <w:rFonts w:ascii="Times New Roman" w:hAnsi="Times New Roman" w:hint="eastAsia"/>
        </w:rPr>
        <w:t>个一级指标的影响权重；</w:t>
      </w:r>
    </w:p>
    <w:p w14:paraId="287AEA44" w14:textId="77777777" w:rsidR="00A0513F" w:rsidRDefault="00000000">
      <w:pPr>
        <w:spacing w:line="360" w:lineRule="auto"/>
        <w:ind w:firstLineChars="200" w:firstLine="420"/>
        <w:rPr>
          <w:rFonts w:ascii="Times New Roman" w:hAnsi="Times New Roman"/>
        </w:rPr>
      </w:pPr>
      <m:oMath>
        <m:sSub>
          <m:sSubPr>
            <m:ctrlPr>
              <w:rPr>
                <w:rFonts w:ascii="Cambria Math" w:hAnsi="Cambria Math" w:hint="eastAsia"/>
                <w:i/>
              </w:rPr>
            </m:ctrlPr>
          </m:sSubPr>
          <m:e>
            <m:r>
              <w:rPr>
                <w:rFonts w:ascii="Cambria Math" w:hAnsi="Cambria Math"/>
              </w:rPr>
              <m:t>K</m:t>
            </m:r>
          </m:e>
          <m:sub>
            <m:r>
              <w:rPr>
                <w:rFonts w:ascii="Cambria Math" w:hAnsi="Cambria Math"/>
              </w:rPr>
              <m:t>i</m:t>
            </m:r>
            <m:r>
              <w:rPr>
                <w:rFonts w:ascii="Cambria Math" w:hAnsi="Cambria Math" w:hint="eastAsia"/>
              </w:rPr>
              <m:t>j</m:t>
            </m:r>
          </m:sub>
        </m:sSub>
      </m:oMath>
      <w:r>
        <w:rPr>
          <w:rFonts w:ascii="Times New Roman" w:hAnsi="Times New Roman" w:hint="eastAsia"/>
        </w:rPr>
        <w:t>——第</w:t>
      </w:r>
      <w:r>
        <w:rPr>
          <w:rFonts w:ascii="Times New Roman" w:hAnsi="Times New Roman"/>
        </w:rPr>
        <w:t>i</w:t>
      </w:r>
      <w:r>
        <w:rPr>
          <w:rFonts w:ascii="Times New Roman" w:hAnsi="Times New Roman" w:hint="eastAsia"/>
        </w:rPr>
        <w:t>个一级指标下第</w:t>
      </w:r>
      <w:r>
        <w:rPr>
          <w:rFonts w:ascii="Times New Roman" w:hAnsi="Times New Roman"/>
        </w:rPr>
        <w:t>j</w:t>
      </w:r>
      <w:r>
        <w:rPr>
          <w:rFonts w:ascii="Times New Roman" w:hAnsi="Times New Roman" w:hint="eastAsia"/>
        </w:rPr>
        <w:t>个二级指标的评价值。</w:t>
      </w:r>
    </w:p>
    <w:p w14:paraId="0E7A08CD" w14:textId="77777777" w:rsidR="00A0513F" w:rsidRDefault="00000000">
      <w:pPr>
        <w:pStyle w:val="afff5"/>
        <w:spacing w:before="312" w:after="312" w:line="360" w:lineRule="auto"/>
        <w:outlineLvl w:val="0"/>
        <w:rPr>
          <w:rFonts w:hAnsi="黑体" w:cs="黑体"/>
          <w:szCs w:val="21"/>
        </w:rPr>
      </w:pPr>
      <w:bookmarkStart w:id="99" w:name="_Toc144236491"/>
      <w:r>
        <w:rPr>
          <w:rFonts w:hAnsi="黑体" w:cs="黑体" w:hint="eastAsia"/>
          <w:szCs w:val="21"/>
        </w:rPr>
        <w:t>7</w:t>
      </w:r>
      <w:r>
        <w:rPr>
          <w:rFonts w:hAnsi="黑体" w:cs="黑体" w:hint="eastAsia"/>
          <w:szCs w:val="21"/>
          <w:lang w:val="zh-TW"/>
        </w:rPr>
        <w:t xml:space="preserve"> </w:t>
      </w:r>
      <w:r>
        <w:rPr>
          <w:rFonts w:hAnsi="黑体" w:cs="黑体" w:hint="eastAsia"/>
          <w:szCs w:val="21"/>
        </w:rPr>
        <w:t xml:space="preserve"> 评价过程</w:t>
      </w:r>
      <w:bookmarkEnd w:id="98"/>
      <w:bookmarkEnd w:id="99"/>
    </w:p>
    <w:p w14:paraId="7AB048A2"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7.1</w:t>
      </w:r>
      <w:r>
        <w:rPr>
          <w:rFonts w:ascii="黑体" w:eastAsia="黑体" w:hAnsi="黑体" w:cs="黑体" w:hint="eastAsia"/>
          <w:bCs/>
          <w:szCs w:val="21"/>
          <w:lang w:val="zh-TW"/>
        </w:rPr>
        <w:t xml:space="preserve"> </w:t>
      </w:r>
      <w:r>
        <w:rPr>
          <w:rFonts w:ascii="黑体" w:eastAsia="黑体" w:hAnsi="黑体" w:cs="黑体" w:hint="eastAsia"/>
          <w:bCs/>
          <w:szCs w:val="21"/>
        </w:rPr>
        <w:t xml:space="preserve"> 描述评价对象</w:t>
      </w:r>
    </w:p>
    <w:p w14:paraId="57DF567A"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实施评价前要识别、界定和描述接受评价的农产品区域公用品牌，包括其品牌名称、标志、区域边界、产品范围、区域品牌受益产业及其包含企业的范围。</w:t>
      </w:r>
    </w:p>
    <w:p w14:paraId="2E056841"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7.2</w:t>
      </w:r>
      <w:r>
        <w:rPr>
          <w:rFonts w:ascii="黑体" w:eastAsia="黑体" w:hAnsi="黑体" w:cs="黑体" w:hint="eastAsia"/>
          <w:bCs/>
          <w:szCs w:val="21"/>
          <w:lang w:val="zh-TW"/>
        </w:rPr>
        <w:t xml:space="preserve"> </w:t>
      </w:r>
      <w:r>
        <w:rPr>
          <w:rFonts w:ascii="黑体" w:eastAsia="黑体" w:hAnsi="黑体" w:cs="黑体" w:hint="eastAsia"/>
          <w:bCs/>
          <w:szCs w:val="21"/>
        </w:rPr>
        <w:t xml:space="preserve"> 识别评价目的</w:t>
      </w:r>
    </w:p>
    <w:p w14:paraId="207D489A" w14:textId="77777777" w:rsidR="00A0513F" w:rsidRDefault="00000000">
      <w:pPr>
        <w:spacing w:line="360" w:lineRule="auto"/>
        <w:ind w:firstLineChars="200" w:firstLine="420"/>
        <w:rPr>
          <w:rFonts w:ascii="宋体" w:hAnsi="宋体" w:cs="宋体"/>
          <w:szCs w:val="21"/>
        </w:rPr>
      </w:pPr>
      <w:bookmarkStart w:id="100" w:name="OLE_LINK5"/>
      <w:r>
        <w:rPr>
          <w:rFonts w:ascii="宋体" w:hAnsi="宋体" w:cs="宋体" w:hint="eastAsia"/>
          <w:szCs w:val="21"/>
        </w:rPr>
        <w:t>品牌评价目的宜考虑评价结果的意向用途、结果使用方、被测算品牌特性等因素。不同的评价目的对应不同的评价指标，相应的评价程序、测算精度和结果报告形式也有所不同。</w:t>
      </w:r>
      <w:bookmarkEnd w:id="100"/>
    </w:p>
    <w:p w14:paraId="0156FE43"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7.3</w:t>
      </w:r>
      <w:r>
        <w:rPr>
          <w:rFonts w:ascii="黑体" w:eastAsia="黑体" w:hAnsi="黑体" w:cs="黑体" w:hint="eastAsia"/>
          <w:bCs/>
          <w:szCs w:val="21"/>
          <w:lang w:val="zh-TW"/>
        </w:rPr>
        <w:t xml:space="preserve"> </w:t>
      </w:r>
      <w:r>
        <w:rPr>
          <w:rFonts w:ascii="黑体" w:eastAsia="黑体" w:hAnsi="黑体" w:cs="黑体" w:hint="eastAsia"/>
          <w:bCs/>
          <w:szCs w:val="21"/>
        </w:rPr>
        <w:t xml:space="preserve"> 选择评价指标</w:t>
      </w:r>
    </w:p>
    <w:p w14:paraId="0164FA4E"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在评价具体品牌时，根据受评品牌产品所属的产品类别不同选取与该品牌特性相适宜的指标进行评价。</w:t>
      </w:r>
    </w:p>
    <w:p w14:paraId="19E32B07"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7.4</w:t>
      </w:r>
      <w:r>
        <w:rPr>
          <w:rFonts w:ascii="黑体" w:eastAsia="黑体" w:hAnsi="黑体" w:cs="黑体" w:hint="eastAsia"/>
          <w:bCs/>
          <w:szCs w:val="21"/>
          <w:lang w:val="zh-TW"/>
        </w:rPr>
        <w:t xml:space="preserve"> </w:t>
      </w:r>
      <w:r>
        <w:rPr>
          <w:rFonts w:ascii="黑体" w:eastAsia="黑体" w:hAnsi="黑体" w:cs="黑体" w:hint="eastAsia"/>
          <w:bCs/>
          <w:szCs w:val="21"/>
        </w:rPr>
        <w:t xml:space="preserve"> 确定指标权重</w:t>
      </w:r>
    </w:p>
    <w:p w14:paraId="3AF65C5B"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考虑被评价品牌所属主体及所在行业的特性，根据所选评价指标对结果影响的重要性，赋予相应的权重。评价指标权重的确定可采用专家分析法、基于统计数据的客观赋值法等方法中的一种或几种方法的组合，结合评价目的予以确定。</w:t>
      </w:r>
    </w:p>
    <w:p w14:paraId="1841F214"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7.5</w:t>
      </w:r>
      <w:r>
        <w:rPr>
          <w:rFonts w:ascii="黑体" w:eastAsia="黑体" w:hAnsi="黑体" w:cs="黑体" w:hint="eastAsia"/>
          <w:bCs/>
          <w:szCs w:val="21"/>
          <w:lang w:val="zh-TW"/>
        </w:rPr>
        <w:t xml:space="preserve"> </w:t>
      </w:r>
      <w:r>
        <w:rPr>
          <w:rFonts w:ascii="黑体" w:eastAsia="黑体" w:hAnsi="黑体" w:cs="黑体" w:hint="eastAsia"/>
          <w:bCs/>
          <w:szCs w:val="21"/>
        </w:rPr>
        <w:t xml:space="preserve"> 采集评价数据</w:t>
      </w:r>
    </w:p>
    <w:p w14:paraId="34F0B159"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遵循真实、准确、客观的原则采集区域品牌相关信息，作为品牌评价的输入数据。评价数据获取的渠道包括但不限于：</w:t>
      </w:r>
    </w:p>
    <w:p w14:paraId="10D07322"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——品牌主体公开发布或提供的信息和数据；</w:t>
      </w:r>
    </w:p>
    <w:p w14:paraId="27DDA3FD"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——政府部门公布的相关统计数据；</w:t>
      </w:r>
    </w:p>
    <w:p w14:paraId="7CE8E312"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lastRenderedPageBreak/>
        <w:t>——可信第三方机构提供的相关统计数据、研究报告等相关资料；</w:t>
      </w:r>
    </w:p>
    <w:p w14:paraId="0D5C124B"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——社会媒体等公开发布的相关信息。</w:t>
      </w:r>
    </w:p>
    <w:p w14:paraId="20367854"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7.6</w:t>
      </w:r>
      <w:r>
        <w:rPr>
          <w:rFonts w:ascii="黑体" w:eastAsia="黑体" w:hAnsi="黑体" w:cs="黑体" w:hint="eastAsia"/>
          <w:bCs/>
          <w:szCs w:val="21"/>
          <w:lang w:val="zh-TW"/>
        </w:rPr>
        <w:t xml:space="preserve"> </w:t>
      </w:r>
      <w:r>
        <w:rPr>
          <w:rFonts w:ascii="黑体" w:eastAsia="黑体" w:hAnsi="黑体" w:cs="黑体" w:hint="eastAsia"/>
          <w:bCs/>
          <w:szCs w:val="21"/>
        </w:rPr>
        <w:t xml:space="preserve"> 执行评价过程</w:t>
      </w:r>
    </w:p>
    <w:p w14:paraId="64B2E104"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包括：</w:t>
      </w:r>
    </w:p>
    <w:p w14:paraId="3D6F40A1"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——根据国家有关政策规定和当前市场经济情况，确定评价基准年和评价周期；</w:t>
      </w:r>
    </w:p>
    <w:p w14:paraId="700F22B9" w14:textId="77777777" w:rsidR="00A0513F" w:rsidRDefault="00000000">
      <w:pPr>
        <w:spacing w:line="360" w:lineRule="auto"/>
        <w:ind w:firstLineChars="200" w:firstLine="420"/>
        <w:rPr>
          <w:rFonts w:ascii="宋体" w:hAnsi="宋体" w:cs="宋体"/>
          <w:szCs w:val="21"/>
        </w:rPr>
      </w:pPr>
      <w:r>
        <w:rPr>
          <w:rFonts w:ascii="宋体" w:hAnsi="宋体" w:cs="宋体" w:hint="eastAsia"/>
          <w:szCs w:val="21"/>
        </w:rPr>
        <w:t>——根据评价指标设计获取相关数据信息，并进行评价打分；</w:t>
      </w:r>
    </w:p>
    <w:p w14:paraId="0FB402EE" w14:textId="77777777" w:rsidR="00A0513F" w:rsidRDefault="00000000">
      <w:pPr>
        <w:spacing w:line="360" w:lineRule="auto"/>
        <w:ind w:firstLineChars="200" w:firstLine="420"/>
        <w:rPr>
          <w:rFonts w:ascii="宋体" w:hAnsi="宋体" w:cs="宋体"/>
          <w:sz w:val="19"/>
          <w:szCs w:val="19"/>
        </w:rPr>
      </w:pPr>
      <w:r>
        <w:rPr>
          <w:rFonts w:ascii="宋体" w:hAnsi="宋体" w:cs="宋体" w:hint="eastAsia"/>
          <w:szCs w:val="21"/>
        </w:rPr>
        <w:t>——将各指标评价数据输入农产品区域公用品牌评价模型中计算评价结果。</w:t>
      </w:r>
    </w:p>
    <w:p w14:paraId="07E11159" w14:textId="77777777" w:rsidR="00A0513F" w:rsidRDefault="00000000">
      <w:pPr>
        <w:spacing w:line="360" w:lineRule="auto"/>
        <w:jc w:val="left"/>
        <w:rPr>
          <w:rFonts w:ascii="黑体" w:eastAsia="黑体" w:hAnsi="黑体" w:cs="黑体"/>
          <w:bCs/>
          <w:szCs w:val="21"/>
        </w:rPr>
      </w:pPr>
      <w:r>
        <w:rPr>
          <w:rFonts w:ascii="黑体" w:eastAsia="黑体" w:hAnsi="黑体" w:cs="黑体" w:hint="eastAsia"/>
          <w:bCs/>
          <w:szCs w:val="21"/>
        </w:rPr>
        <w:t>7.7</w:t>
      </w:r>
      <w:r>
        <w:rPr>
          <w:rFonts w:ascii="黑体" w:eastAsia="黑体" w:hAnsi="黑体" w:cs="黑体" w:hint="eastAsia"/>
          <w:bCs/>
          <w:szCs w:val="21"/>
          <w:lang w:val="zh-TW"/>
        </w:rPr>
        <w:t xml:space="preserve"> </w:t>
      </w:r>
      <w:r>
        <w:rPr>
          <w:rFonts w:ascii="黑体" w:eastAsia="黑体" w:hAnsi="黑体" w:cs="黑体" w:hint="eastAsia"/>
          <w:bCs/>
          <w:szCs w:val="21"/>
        </w:rPr>
        <w:t xml:space="preserve"> 出具评价报告</w:t>
      </w:r>
    </w:p>
    <w:p w14:paraId="60632F3D"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根据评价目的选择相应形式报告评价结果，评价报告宜明确陈述下列内容：</w:t>
      </w:r>
    </w:p>
    <w:p w14:paraId="581821EF"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a) </w:t>
      </w:r>
      <w:r>
        <w:rPr>
          <w:rFonts w:ascii="Times New Roman" w:hAnsi="Times New Roman" w:cs="宋体" w:hint="eastAsia"/>
          <w:szCs w:val="21"/>
        </w:rPr>
        <w:t>评价人员的相关信息，如资质、能力和身份；</w:t>
      </w:r>
    </w:p>
    <w:p w14:paraId="30DAA172"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b) </w:t>
      </w:r>
      <w:r>
        <w:rPr>
          <w:rFonts w:ascii="Times New Roman" w:hAnsi="Times New Roman" w:cs="宋体" w:hint="eastAsia"/>
          <w:szCs w:val="21"/>
        </w:rPr>
        <w:t>评价目的；</w:t>
      </w:r>
    </w:p>
    <w:p w14:paraId="4E70612A"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c) </w:t>
      </w:r>
      <w:r>
        <w:rPr>
          <w:rFonts w:ascii="Times New Roman" w:hAnsi="Times New Roman" w:cs="宋体" w:hint="eastAsia"/>
          <w:szCs w:val="21"/>
        </w:rPr>
        <w:t>评价对象；</w:t>
      </w:r>
    </w:p>
    <w:p w14:paraId="484C5E6D"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d) </w:t>
      </w:r>
      <w:r>
        <w:rPr>
          <w:rFonts w:ascii="Times New Roman" w:hAnsi="Times New Roman" w:cs="宋体" w:hint="eastAsia"/>
          <w:szCs w:val="21"/>
        </w:rPr>
        <w:t>报告使用者；</w:t>
      </w:r>
    </w:p>
    <w:p w14:paraId="34CF5118"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e) </w:t>
      </w:r>
      <w:r>
        <w:rPr>
          <w:rFonts w:ascii="Times New Roman" w:hAnsi="Times New Roman" w:cs="宋体" w:hint="eastAsia"/>
          <w:szCs w:val="21"/>
        </w:rPr>
        <w:t>评价依据；</w:t>
      </w:r>
    </w:p>
    <w:p w14:paraId="1066C2DD"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f) </w:t>
      </w:r>
      <w:r>
        <w:rPr>
          <w:rFonts w:ascii="Times New Roman" w:hAnsi="Times New Roman" w:cs="宋体" w:hint="eastAsia"/>
          <w:szCs w:val="21"/>
        </w:rPr>
        <w:t>评价维度和评价指标；</w:t>
      </w:r>
    </w:p>
    <w:p w14:paraId="514E5427"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rPr>
        <w:t xml:space="preserve">g) </w:t>
      </w:r>
      <w:r>
        <w:rPr>
          <w:rFonts w:ascii="Times New Roman" w:hAnsi="Times New Roman" w:cs="宋体" w:hint="eastAsia"/>
          <w:szCs w:val="21"/>
        </w:rPr>
        <w:t>评价所采用的方法；</w:t>
      </w:r>
    </w:p>
    <w:p w14:paraId="44FF3B07"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lang w:eastAsia="zh-Hans"/>
        </w:rPr>
        <w:t>h</w:t>
      </w:r>
      <w:r>
        <w:rPr>
          <w:rFonts w:ascii="Times New Roman" w:hAnsi="Times New Roman" w:cs="宋体"/>
          <w:szCs w:val="21"/>
        </w:rPr>
        <w:t xml:space="preserve">) </w:t>
      </w:r>
      <w:r>
        <w:rPr>
          <w:rFonts w:ascii="Times New Roman" w:hAnsi="Times New Roman" w:cs="宋体" w:hint="eastAsia"/>
          <w:szCs w:val="21"/>
        </w:rPr>
        <w:t>评价基准日和评价报告日；</w:t>
      </w:r>
    </w:p>
    <w:p w14:paraId="0E8853BD"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lang w:eastAsia="zh-Hans"/>
        </w:rPr>
        <w:t>i</w:t>
      </w:r>
      <w:r>
        <w:rPr>
          <w:rFonts w:ascii="Times New Roman" w:hAnsi="Times New Roman" w:cs="宋体"/>
          <w:szCs w:val="21"/>
        </w:rPr>
        <w:t xml:space="preserve">) </w:t>
      </w:r>
      <w:r>
        <w:rPr>
          <w:rFonts w:ascii="Times New Roman" w:hAnsi="Times New Roman" w:cs="宋体" w:hint="eastAsia"/>
          <w:szCs w:val="21"/>
        </w:rPr>
        <w:t>评价数据和信息的来源；</w:t>
      </w:r>
    </w:p>
    <w:p w14:paraId="1F01251F"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lang w:eastAsia="zh-Hans"/>
        </w:rPr>
        <w:t>j</w:t>
      </w:r>
      <w:r>
        <w:rPr>
          <w:rFonts w:ascii="Times New Roman" w:hAnsi="Times New Roman" w:cs="宋体"/>
          <w:szCs w:val="21"/>
        </w:rPr>
        <w:t xml:space="preserve">) </w:t>
      </w:r>
      <w:r>
        <w:rPr>
          <w:rFonts w:ascii="Times New Roman" w:hAnsi="Times New Roman" w:cs="宋体" w:hint="eastAsia"/>
          <w:szCs w:val="21"/>
        </w:rPr>
        <w:t>评价结果；</w:t>
      </w:r>
    </w:p>
    <w:p w14:paraId="09F9D73A" w14:textId="77777777" w:rsidR="00A0513F" w:rsidRDefault="00000000">
      <w:pPr>
        <w:spacing w:line="360" w:lineRule="auto"/>
        <w:ind w:firstLineChars="200" w:firstLine="420"/>
        <w:rPr>
          <w:rFonts w:ascii="Times New Roman" w:hAnsi="Times New Roman" w:cs="宋体"/>
          <w:szCs w:val="21"/>
        </w:rPr>
      </w:pPr>
      <w:r>
        <w:rPr>
          <w:rFonts w:ascii="Times New Roman" w:hAnsi="Times New Roman" w:cs="宋体"/>
          <w:szCs w:val="21"/>
          <w:lang w:eastAsia="zh-Hans"/>
        </w:rPr>
        <w:t>k</w:t>
      </w:r>
      <w:r>
        <w:rPr>
          <w:rFonts w:ascii="Times New Roman" w:hAnsi="Times New Roman" w:cs="宋体"/>
          <w:szCs w:val="21"/>
        </w:rPr>
        <w:t xml:space="preserve">) </w:t>
      </w:r>
      <w:r>
        <w:rPr>
          <w:rFonts w:ascii="Times New Roman" w:hAnsi="Times New Roman" w:cs="宋体" w:hint="eastAsia"/>
          <w:szCs w:val="21"/>
        </w:rPr>
        <w:t>使用限制。</w:t>
      </w:r>
    </w:p>
    <w:p w14:paraId="50C2920D" w14:textId="77777777" w:rsidR="00A0513F" w:rsidRDefault="00A0513F">
      <w:pPr>
        <w:spacing w:line="360" w:lineRule="auto"/>
        <w:ind w:firstLineChars="200" w:firstLine="420"/>
        <w:rPr>
          <w:rFonts w:ascii="Times New Roman" w:hAnsi="Times New Roman" w:cs="宋体"/>
          <w:szCs w:val="21"/>
        </w:rPr>
      </w:pPr>
    </w:p>
    <w:p w14:paraId="5369EF96" w14:textId="77777777" w:rsidR="00A0513F" w:rsidRDefault="00000000">
      <w:pPr>
        <w:rPr>
          <w:rFonts w:ascii="宋体" w:hAnsi="宋体" w:cs="宋体"/>
          <w:szCs w:val="21"/>
        </w:rPr>
      </w:pPr>
      <w:r>
        <w:rPr>
          <w:rFonts w:ascii="宋体" w:hAnsi="宋体" w:cs="宋体"/>
          <w:szCs w:val="21"/>
        </w:rPr>
        <w:br w:type="page"/>
      </w:r>
    </w:p>
    <w:p w14:paraId="221938CB" w14:textId="77777777" w:rsidR="00A0513F" w:rsidRDefault="00A0513F">
      <w:pPr>
        <w:spacing w:line="360" w:lineRule="auto"/>
        <w:ind w:firstLineChars="200" w:firstLine="420"/>
        <w:rPr>
          <w:rFonts w:ascii="宋体" w:hAnsi="宋体" w:cs="宋体"/>
          <w:szCs w:val="21"/>
        </w:rPr>
      </w:pPr>
    </w:p>
    <w:p w14:paraId="3CA47B6B" w14:textId="77777777" w:rsidR="00A0513F" w:rsidRDefault="00000000">
      <w:pPr>
        <w:pStyle w:val="afff5"/>
        <w:spacing w:beforeLines="0" w:afterLines="0" w:line="360" w:lineRule="auto"/>
        <w:jc w:val="center"/>
        <w:outlineLvl w:val="0"/>
        <w:rPr>
          <w:rFonts w:hAnsi="黑体" w:cs="黑体"/>
          <w:szCs w:val="21"/>
        </w:rPr>
      </w:pPr>
      <w:bookmarkStart w:id="101" w:name="_Toc144236492"/>
      <w:bookmarkEnd w:id="57"/>
      <w:bookmarkEnd w:id="58"/>
      <w:bookmarkEnd w:id="59"/>
      <w:bookmarkEnd w:id="85"/>
      <w:r>
        <w:rPr>
          <w:rFonts w:hAnsi="黑体" w:cs="黑体" w:hint="eastAsia"/>
          <w:szCs w:val="21"/>
        </w:rPr>
        <w:t>附 录 A</w:t>
      </w:r>
      <w:bookmarkEnd w:id="101"/>
    </w:p>
    <w:p w14:paraId="0D1F9024" w14:textId="77777777" w:rsidR="00A0513F" w:rsidRDefault="00000000">
      <w:pPr>
        <w:pStyle w:val="afff5"/>
        <w:spacing w:beforeLines="0" w:afterLines="0" w:line="360" w:lineRule="auto"/>
        <w:jc w:val="center"/>
        <w:outlineLvl w:val="0"/>
        <w:rPr>
          <w:rFonts w:hAnsi="黑体" w:cs="黑体"/>
          <w:szCs w:val="21"/>
        </w:rPr>
      </w:pPr>
      <w:bookmarkStart w:id="102" w:name="_Toc144236493"/>
      <w:r>
        <w:rPr>
          <w:rFonts w:hAnsi="黑体" w:cs="黑体" w:hint="eastAsia"/>
          <w:szCs w:val="21"/>
        </w:rPr>
        <w:t>（资料性）</w:t>
      </w:r>
      <w:bookmarkEnd w:id="102"/>
    </w:p>
    <w:p w14:paraId="0EE96782" w14:textId="77777777" w:rsidR="00A0513F" w:rsidRDefault="00000000">
      <w:pPr>
        <w:pStyle w:val="afff3"/>
        <w:spacing w:line="360" w:lineRule="auto"/>
        <w:ind w:firstLineChars="0" w:firstLine="0"/>
        <w:jc w:val="center"/>
        <w:rPr>
          <w:rFonts w:ascii="黑体" w:eastAsia="黑体" w:hAnsi="黑体"/>
        </w:rPr>
      </w:pPr>
      <w:r>
        <w:rPr>
          <w:rFonts w:ascii="黑体" w:eastAsia="黑体" w:hAnsi="黑体" w:hint="eastAsia"/>
        </w:rPr>
        <w:t>评价指标及说明</w:t>
      </w:r>
    </w:p>
    <w:p w14:paraId="2B34A312" w14:textId="77777777" w:rsidR="00A0513F" w:rsidRDefault="00000000">
      <w:pPr>
        <w:pStyle w:val="afff3"/>
        <w:jc w:val="left"/>
      </w:pPr>
      <w:r>
        <w:rPr>
          <w:rFonts w:hAnsi="黑体" w:cs="黑体" w:hint="eastAsia"/>
          <w:szCs w:val="21"/>
        </w:rPr>
        <w:t>农产品区域公用品牌的评价指标、权重及评价内容见表</w:t>
      </w:r>
      <w:r>
        <w:rPr>
          <w:rFonts w:hAnsi="黑体" w:cs="黑体"/>
          <w:szCs w:val="21"/>
        </w:rPr>
        <w:t>A.1</w:t>
      </w:r>
    </w:p>
    <w:p w14:paraId="1D60AFE6" w14:textId="77777777" w:rsidR="00A0513F" w:rsidRDefault="00000000">
      <w:pPr>
        <w:pStyle w:val="afff5"/>
        <w:spacing w:beforeLines="0" w:afterLines="0" w:line="360" w:lineRule="auto"/>
        <w:jc w:val="center"/>
        <w:outlineLvl w:val="0"/>
        <w:rPr>
          <w:rFonts w:hAnsi="黑体" w:cs="黑体"/>
          <w:szCs w:val="21"/>
        </w:rPr>
      </w:pPr>
      <w:bookmarkStart w:id="103" w:name="_Toc144236494"/>
      <w:r>
        <w:rPr>
          <w:rFonts w:hAnsi="黑体" w:cs="黑体" w:hint="eastAsia"/>
          <w:szCs w:val="21"/>
        </w:rPr>
        <w:t>A.1 农产品区域公用品牌的评价指标、权重及评价内容</w:t>
      </w:r>
      <w:bookmarkEnd w:id="103"/>
    </w:p>
    <w:tbl>
      <w:tblPr>
        <w:tblW w:w="502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1202"/>
        <w:gridCol w:w="1294"/>
        <w:gridCol w:w="5397"/>
      </w:tblGrid>
      <w:tr w:rsidR="00A0513F" w14:paraId="04351BF5" w14:textId="77777777">
        <w:trPr>
          <w:trHeight w:val="397"/>
        </w:trPr>
        <w:tc>
          <w:tcPr>
            <w:tcW w:w="633" w:type="pct"/>
            <w:tcMar>
              <w:top w:w="8" w:type="dxa"/>
              <w:left w:w="8" w:type="dxa"/>
              <w:right w:w="8" w:type="dxa"/>
            </w:tcMar>
            <w:vAlign w:val="center"/>
          </w:tcPr>
          <w:p w14:paraId="2148D389" w14:textId="77777777" w:rsidR="00A0513F" w:rsidRDefault="00000000">
            <w:pPr>
              <w:widowControl/>
              <w:jc w:val="center"/>
              <w:textAlignment w:val="center"/>
              <w:rPr>
                <w:rFonts w:ascii="宋体" w:hAnsi="宋体" w:cs="宋体"/>
                <w:b/>
                <w:bCs/>
                <w:szCs w:val="21"/>
              </w:rPr>
            </w:pPr>
            <w:r>
              <w:rPr>
                <w:rFonts w:ascii="宋体" w:hAnsi="宋体" w:cs="宋体" w:hint="eastAsia"/>
                <w:b/>
                <w:bCs/>
                <w:kern w:val="0"/>
                <w:szCs w:val="21"/>
              </w:rPr>
              <w:t>一级指标</w:t>
            </w:r>
          </w:p>
        </w:tc>
        <w:tc>
          <w:tcPr>
            <w:tcW w:w="665" w:type="pct"/>
            <w:tcMar>
              <w:top w:w="8" w:type="dxa"/>
              <w:left w:w="8" w:type="dxa"/>
              <w:right w:w="8" w:type="dxa"/>
            </w:tcMar>
            <w:vAlign w:val="center"/>
          </w:tcPr>
          <w:p w14:paraId="01E80577" w14:textId="77777777" w:rsidR="00A0513F" w:rsidRDefault="00000000">
            <w:pPr>
              <w:widowControl/>
              <w:jc w:val="center"/>
              <w:textAlignment w:val="center"/>
              <w:rPr>
                <w:rFonts w:ascii="宋体" w:hAnsi="宋体" w:cs="宋体"/>
                <w:b/>
                <w:bCs/>
                <w:szCs w:val="21"/>
              </w:rPr>
            </w:pPr>
            <w:r>
              <w:rPr>
                <w:rFonts w:ascii="宋体" w:hAnsi="宋体" w:cs="宋体" w:hint="eastAsia"/>
                <w:b/>
                <w:bCs/>
                <w:kern w:val="0"/>
                <w:szCs w:val="21"/>
              </w:rPr>
              <w:t>二级指标</w:t>
            </w:r>
          </w:p>
        </w:tc>
        <w:tc>
          <w:tcPr>
            <w:tcW w:w="3702" w:type="pct"/>
            <w:gridSpan w:val="2"/>
            <w:tcMar>
              <w:top w:w="8" w:type="dxa"/>
              <w:left w:w="8" w:type="dxa"/>
              <w:right w:w="8" w:type="dxa"/>
            </w:tcMar>
            <w:vAlign w:val="center"/>
          </w:tcPr>
          <w:p w14:paraId="3D265FC7" w14:textId="77777777" w:rsidR="00A0513F" w:rsidRDefault="00000000">
            <w:pPr>
              <w:widowControl/>
              <w:jc w:val="center"/>
              <w:textAlignment w:val="center"/>
              <w:rPr>
                <w:rFonts w:ascii="宋体" w:hAnsi="宋体" w:cs="宋体"/>
                <w:b/>
                <w:bCs/>
                <w:szCs w:val="21"/>
              </w:rPr>
            </w:pPr>
            <w:r>
              <w:rPr>
                <w:rFonts w:ascii="宋体" w:hAnsi="宋体" w:cs="宋体" w:hint="eastAsia"/>
                <w:b/>
                <w:bCs/>
                <w:kern w:val="0"/>
                <w:szCs w:val="21"/>
              </w:rPr>
              <w:t>三级指标及</w:t>
            </w:r>
            <w:r>
              <w:rPr>
                <w:rFonts w:ascii="宋体" w:hAnsi="宋体" w:cs="宋体" w:hint="eastAsia"/>
                <w:b/>
                <w:bCs/>
                <w:szCs w:val="21"/>
              </w:rPr>
              <w:t>评价内容</w:t>
            </w:r>
          </w:p>
        </w:tc>
      </w:tr>
      <w:tr w:rsidR="00A0513F" w14:paraId="2C601C3F" w14:textId="77777777">
        <w:trPr>
          <w:trHeight w:val="397"/>
        </w:trPr>
        <w:tc>
          <w:tcPr>
            <w:tcW w:w="633" w:type="pct"/>
            <w:vMerge w:val="restart"/>
            <w:tcMar>
              <w:top w:w="8" w:type="dxa"/>
              <w:left w:w="8" w:type="dxa"/>
              <w:right w:w="8" w:type="dxa"/>
            </w:tcMar>
            <w:vAlign w:val="center"/>
          </w:tcPr>
          <w:p w14:paraId="047E3523" w14:textId="77777777" w:rsidR="00A0513F" w:rsidRDefault="00000000">
            <w:pPr>
              <w:widowControl/>
              <w:jc w:val="center"/>
              <w:textAlignment w:val="center"/>
              <w:rPr>
                <w:rFonts w:ascii="宋体" w:hAnsi="宋体" w:cs="宋体"/>
                <w:b/>
                <w:bCs/>
                <w:szCs w:val="21"/>
              </w:rPr>
            </w:pPr>
            <w:r>
              <w:rPr>
                <w:rFonts w:ascii="宋体" w:hAnsi="宋体" w:cs="宋体" w:hint="eastAsia"/>
                <w:b/>
                <w:bCs/>
                <w:szCs w:val="21"/>
              </w:rPr>
              <w:t>品牌基础力</w:t>
            </w:r>
          </w:p>
          <w:p w14:paraId="78C93CDA" w14:textId="77777777" w:rsidR="00A0513F" w:rsidRDefault="00000000">
            <w:pPr>
              <w:widowControl/>
              <w:jc w:val="center"/>
              <w:textAlignment w:val="center"/>
              <w:rPr>
                <w:rFonts w:ascii="宋体" w:hAnsi="宋体" w:cs="宋体"/>
                <w:b/>
                <w:bCs/>
                <w:szCs w:val="21"/>
              </w:rPr>
            </w:pPr>
            <w:r>
              <w:rPr>
                <w:rFonts w:ascii="宋体" w:hAnsi="宋体" w:cs="宋体" w:hint="eastAsia"/>
                <w:b/>
                <w:bCs/>
                <w:szCs w:val="21"/>
              </w:rPr>
              <w:t>（</w:t>
            </w:r>
            <w:r>
              <w:rPr>
                <w:rFonts w:ascii="宋体" w:hAnsi="宋体" w:cs="宋体"/>
                <w:b/>
                <w:bCs/>
                <w:szCs w:val="21"/>
              </w:rPr>
              <w:t>25</w:t>
            </w:r>
            <w:r>
              <w:rPr>
                <w:rFonts w:ascii="宋体" w:hAnsi="宋体" w:cs="宋体" w:hint="eastAsia"/>
                <w:b/>
                <w:bCs/>
                <w:szCs w:val="21"/>
              </w:rPr>
              <w:t>分）</w:t>
            </w:r>
          </w:p>
        </w:tc>
        <w:tc>
          <w:tcPr>
            <w:tcW w:w="665" w:type="pct"/>
            <w:vMerge w:val="restart"/>
            <w:tcMar>
              <w:top w:w="8" w:type="dxa"/>
              <w:left w:w="8" w:type="dxa"/>
              <w:right w:w="8" w:type="dxa"/>
            </w:tcMar>
            <w:vAlign w:val="center"/>
          </w:tcPr>
          <w:p w14:paraId="5B307FCA" w14:textId="77777777" w:rsidR="00A0513F" w:rsidRDefault="00000000">
            <w:pPr>
              <w:widowControl/>
              <w:jc w:val="center"/>
              <w:textAlignment w:val="center"/>
              <w:rPr>
                <w:rFonts w:ascii="宋体" w:hAnsi="宋体" w:cs="宋体"/>
                <w:b/>
                <w:kern w:val="0"/>
                <w:szCs w:val="21"/>
              </w:rPr>
            </w:pPr>
            <w:r>
              <w:rPr>
                <w:rFonts w:ascii="宋体" w:hAnsi="宋体" w:cs="宋体" w:hint="eastAsia"/>
                <w:b/>
                <w:kern w:val="0"/>
                <w:szCs w:val="21"/>
              </w:rPr>
              <w:t>区域优势</w:t>
            </w:r>
          </w:p>
          <w:p w14:paraId="6EA34750" w14:textId="77777777" w:rsidR="00A0513F" w:rsidRDefault="00000000">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4</w:t>
            </w:r>
            <w:r>
              <w:rPr>
                <w:rFonts w:ascii="宋体" w:hAnsi="宋体" w:cs="宋体" w:hint="eastAsia"/>
                <w:b/>
                <w:bCs/>
                <w:szCs w:val="21"/>
              </w:rPr>
              <w:t>分）</w:t>
            </w:r>
          </w:p>
        </w:tc>
        <w:tc>
          <w:tcPr>
            <w:tcW w:w="716" w:type="pct"/>
            <w:tcMar>
              <w:top w:w="8" w:type="dxa"/>
              <w:left w:w="8" w:type="dxa"/>
              <w:right w:w="8" w:type="dxa"/>
            </w:tcMar>
            <w:vAlign w:val="center"/>
          </w:tcPr>
          <w:p w14:paraId="08F3CD97" w14:textId="77777777" w:rsidR="00A0513F" w:rsidRDefault="00000000">
            <w:pPr>
              <w:widowControl/>
              <w:textAlignment w:val="center"/>
              <w:rPr>
                <w:rFonts w:ascii="宋体" w:hAnsi="宋体" w:cs="宋体"/>
                <w:szCs w:val="21"/>
              </w:rPr>
            </w:pPr>
            <w:r>
              <w:rPr>
                <w:rFonts w:ascii="宋体" w:hAnsi="宋体" w:cs="宋体" w:hint="eastAsia"/>
                <w:szCs w:val="21"/>
              </w:rPr>
              <w:t>自然资源</w:t>
            </w:r>
          </w:p>
        </w:tc>
        <w:tc>
          <w:tcPr>
            <w:tcW w:w="2986" w:type="pct"/>
            <w:tcMar>
              <w:top w:w="8" w:type="dxa"/>
              <w:left w:w="8" w:type="dxa"/>
              <w:right w:w="8" w:type="dxa"/>
            </w:tcMar>
            <w:vAlign w:val="center"/>
          </w:tcPr>
          <w:p w14:paraId="0C22C159" w14:textId="77777777" w:rsidR="00A0513F" w:rsidRDefault="00000000">
            <w:pPr>
              <w:widowControl/>
              <w:textAlignment w:val="center"/>
              <w:rPr>
                <w:rFonts w:ascii="宋体" w:hAnsi="宋体" w:cs="宋体"/>
                <w:szCs w:val="21"/>
              </w:rPr>
            </w:pPr>
            <w:r>
              <w:rPr>
                <w:rFonts w:ascii="宋体" w:hAnsi="宋体" w:cs="宋体" w:hint="eastAsia"/>
                <w:szCs w:val="21"/>
              </w:rPr>
              <w:t>根据土壤环境质量、水源质量、气候条件等初级生产要素进行综合评价</w:t>
            </w:r>
          </w:p>
        </w:tc>
      </w:tr>
      <w:tr w:rsidR="00A0513F" w14:paraId="1E41ECB5" w14:textId="77777777">
        <w:trPr>
          <w:trHeight w:val="397"/>
        </w:trPr>
        <w:tc>
          <w:tcPr>
            <w:tcW w:w="633" w:type="pct"/>
            <w:vMerge/>
            <w:tcMar>
              <w:top w:w="8" w:type="dxa"/>
              <w:left w:w="8" w:type="dxa"/>
              <w:right w:w="8" w:type="dxa"/>
            </w:tcMar>
            <w:vAlign w:val="center"/>
          </w:tcPr>
          <w:p w14:paraId="7E28571A" w14:textId="77777777" w:rsidR="00A0513F" w:rsidRDefault="00A0513F">
            <w:pPr>
              <w:jc w:val="center"/>
              <w:textAlignment w:val="center"/>
              <w:rPr>
                <w:rFonts w:ascii="宋体" w:hAnsi="宋体" w:cs="宋体"/>
                <w:kern w:val="0"/>
                <w:szCs w:val="21"/>
              </w:rPr>
            </w:pPr>
          </w:p>
        </w:tc>
        <w:tc>
          <w:tcPr>
            <w:tcW w:w="665" w:type="pct"/>
            <w:vMerge/>
            <w:tcMar>
              <w:top w:w="8" w:type="dxa"/>
              <w:left w:w="8" w:type="dxa"/>
              <w:right w:w="8" w:type="dxa"/>
            </w:tcMar>
            <w:vAlign w:val="center"/>
          </w:tcPr>
          <w:p w14:paraId="6CA285D1" w14:textId="77777777" w:rsidR="00A0513F" w:rsidRDefault="00A0513F">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31F4890E" w14:textId="77777777" w:rsidR="00A0513F" w:rsidRDefault="00000000">
            <w:pPr>
              <w:widowControl/>
              <w:textAlignment w:val="center"/>
              <w:rPr>
                <w:rFonts w:ascii="宋体" w:hAnsi="宋体" w:cs="宋体"/>
                <w:szCs w:val="21"/>
              </w:rPr>
            </w:pPr>
            <w:r>
              <w:rPr>
                <w:rFonts w:ascii="宋体" w:hAnsi="宋体" w:cs="宋体" w:hint="eastAsia"/>
                <w:szCs w:val="21"/>
              </w:rPr>
              <w:t>历史人文</w:t>
            </w:r>
          </w:p>
        </w:tc>
        <w:tc>
          <w:tcPr>
            <w:tcW w:w="2986" w:type="pct"/>
            <w:tcMar>
              <w:top w:w="8" w:type="dxa"/>
              <w:left w:w="8" w:type="dxa"/>
              <w:right w:w="8" w:type="dxa"/>
            </w:tcMar>
            <w:vAlign w:val="center"/>
          </w:tcPr>
          <w:p w14:paraId="0D3AA7BE" w14:textId="77777777" w:rsidR="00A0513F" w:rsidRDefault="00000000">
            <w:pPr>
              <w:widowControl/>
              <w:textAlignment w:val="center"/>
              <w:rPr>
                <w:rFonts w:ascii="宋体" w:hAnsi="宋体" w:cs="宋体"/>
                <w:szCs w:val="21"/>
              </w:rPr>
            </w:pPr>
            <w:r>
              <w:rPr>
                <w:rFonts w:ascii="宋体" w:hAnsi="宋体" w:cs="宋体" w:hint="eastAsia"/>
                <w:szCs w:val="21"/>
              </w:rPr>
              <w:t>根据区域公用品牌产品的</w:t>
            </w:r>
            <w:r>
              <w:rPr>
                <w:rFonts w:ascii="宋体" w:hAnsi="宋体" w:cs="宋体" w:hint="eastAsia"/>
                <w:szCs w:val="21"/>
                <w:lang w:eastAsia="zh-Hans"/>
              </w:rPr>
              <w:t>种养</w:t>
            </w:r>
            <w:r>
              <w:rPr>
                <w:rFonts w:ascii="宋体" w:hAnsi="宋体" w:cs="宋体" w:hint="eastAsia"/>
                <w:szCs w:val="21"/>
              </w:rPr>
              <w:t>历史年限、地域文化特色等情况进行综合评价</w:t>
            </w:r>
          </w:p>
        </w:tc>
      </w:tr>
      <w:tr w:rsidR="00A0513F" w14:paraId="24C97F75" w14:textId="77777777">
        <w:trPr>
          <w:trHeight w:val="343"/>
        </w:trPr>
        <w:tc>
          <w:tcPr>
            <w:tcW w:w="633" w:type="pct"/>
            <w:vMerge/>
            <w:tcMar>
              <w:top w:w="8" w:type="dxa"/>
              <w:left w:w="8" w:type="dxa"/>
              <w:right w:w="8" w:type="dxa"/>
            </w:tcMar>
            <w:vAlign w:val="center"/>
          </w:tcPr>
          <w:p w14:paraId="62229692" w14:textId="77777777" w:rsidR="00A0513F" w:rsidRDefault="00A0513F">
            <w:pPr>
              <w:jc w:val="center"/>
              <w:textAlignment w:val="center"/>
              <w:rPr>
                <w:rFonts w:ascii="宋体" w:hAnsi="宋体" w:cs="宋体"/>
                <w:kern w:val="0"/>
                <w:szCs w:val="21"/>
              </w:rPr>
            </w:pPr>
          </w:p>
        </w:tc>
        <w:tc>
          <w:tcPr>
            <w:tcW w:w="665" w:type="pct"/>
            <w:vMerge w:val="restart"/>
            <w:tcMar>
              <w:top w:w="8" w:type="dxa"/>
              <w:left w:w="8" w:type="dxa"/>
              <w:right w:w="8" w:type="dxa"/>
            </w:tcMar>
            <w:vAlign w:val="center"/>
          </w:tcPr>
          <w:p w14:paraId="63F74F6E" w14:textId="77777777" w:rsidR="00A0513F" w:rsidRDefault="00000000">
            <w:pPr>
              <w:widowControl/>
              <w:jc w:val="center"/>
              <w:textAlignment w:val="center"/>
              <w:rPr>
                <w:rFonts w:ascii="宋体" w:hAnsi="宋体" w:cs="宋体"/>
                <w:b/>
                <w:kern w:val="0"/>
                <w:szCs w:val="21"/>
              </w:rPr>
            </w:pPr>
            <w:r>
              <w:rPr>
                <w:rFonts w:ascii="宋体" w:hAnsi="宋体" w:cs="宋体" w:hint="eastAsia"/>
                <w:b/>
                <w:kern w:val="0"/>
                <w:szCs w:val="21"/>
              </w:rPr>
              <w:t>产业优势</w:t>
            </w:r>
          </w:p>
          <w:p w14:paraId="21AF1A7C" w14:textId="77777777" w:rsidR="00A0513F" w:rsidRDefault="00000000">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6</w:t>
            </w:r>
            <w:r>
              <w:rPr>
                <w:rFonts w:ascii="宋体" w:hAnsi="宋体" w:cs="宋体" w:hint="eastAsia"/>
                <w:b/>
                <w:bCs/>
                <w:szCs w:val="21"/>
              </w:rPr>
              <w:t>分）</w:t>
            </w:r>
          </w:p>
        </w:tc>
        <w:tc>
          <w:tcPr>
            <w:tcW w:w="716" w:type="pct"/>
            <w:tcMar>
              <w:top w:w="8" w:type="dxa"/>
              <w:left w:w="8" w:type="dxa"/>
              <w:right w:w="8" w:type="dxa"/>
            </w:tcMar>
            <w:vAlign w:val="center"/>
          </w:tcPr>
          <w:p w14:paraId="5597D39F" w14:textId="77777777" w:rsidR="00A0513F" w:rsidRDefault="00000000">
            <w:pPr>
              <w:widowControl/>
              <w:textAlignment w:val="center"/>
              <w:rPr>
                <w:rFonts w:ascii="宋体" w:hAnsi="宋体" w:cs="宋体"/>
                <w:szCs w:val="21"/>
              </w:rPr>
            </w:pPr>
            <w:r>
              <w:rPr>
                <w:rFonts w:ascii="宋体" w:hAnsi="宋体" w:cs="宋体" w:hint="eastAsia"/>
                <w:szCs w:val="21"/>
              </w:rPr>
              <w:t>产业规模</w:t>
            </w:r>
          </w:p>
        </w:tc>
        <w:tc>
          <w:tcPr>
            <w:tcW w:w="2986" w:type="pct"/>
            <w:tcMar>
              <w:top w:w="8" w:type="dxa"/>
              <w:left w:w="8" w:type="dxa"/>
              <w:right w:w="8" w:type="dxa"/>
            </w:tcMar>
            <w:vAlign w:val="center"/>
          </w:tcPr>
          <w:p w14:paraId="3C9E6D07" w14:textId="77777777" w:rsidR="00A0513F" w:rsidRDefault="00000000">
            <w:pPr>
              <w:widowControl/>
              <w:textAlignment w:val="center"/>
              <w:rPr>
                <w:rFonts w:ascii="宋体" w:hAnsi="宋体" w:cs="宋体"/>
                <w:szCs w:val="21"/>
                <w:lang w:eastAsia="zh-Hans"/>
              </w:rPr>
            </w:pPr>
            <w:r>
              <w:rPr>
                <w:rFonts w:ascii="宋体" w:hAnsi="宋体" w:cs="宋体" w:hint="eastAsia"/>
                <w:szCs w:val="21"/>
                <w:lang w:eastAsia="zh-Hans"/>
              </w:rPr>
              <w:t>根据</w:t>
            </w:r>
            <w:r>
              <w:rPr>
                <w:rFonts w:ascii="宋体" w:hAnsi="宋体" w:cs="宋体" w:hint="eastAsia"/>
                <w:szCs w:val="21"/>
              </w:rPr>
              <w:t>生产规模</w:t>
            </w:r>
            <w:r>
              <w:rPr>
                <w:rFonts w:ascii="宋体" w:hAnsi="宋体" w:cs="宋体" w:hint="eastAsia"/>
                <w:szCs w:val="21"/>
                <w:lang w:eastAsia="zh-Hans"/>
              </w:rPr>
              <w:t>进行评价</w:t>
            </w:r>
          </w:p>
        </w:tc>
      </w:tr>
      <w:tr w:rsidR="007520CA" w14:paraId="1520E736" w14:textId="77777777">
        <w:trPr>
          <w:trHeight w:val="142"/>
        </w:trPr>
        <w:tc>
          <w:tcPr>
            <w:tcW w:w="633" w:type="pct"/>
            <w:vMerge/>
            <w:tcMar>
              <w:top w:w="8" w:type="dxa"/>
              <w:left w:w="8" w:type="dxa"/>
              <w:right w:w="8" w:type="dxa"/>
            </w:tcMar>
            <w:vAlign w:val="center"/>
          </w:tcPr>
          <w:p w14:paraId="5B290CA4" w14:textId="77777777" w:rsidR="007520CA" w:rsidRDefault="007520CA" w:rsidP="007520CA">
            <w:pPr>
              <w:jc w:val="center"/>
              <w:textAlignment w:val="center"/>
              <w:rPr>
                <w:rFonts w:ascii="宋体" w:hAnsi="宋体" w:cs="宋体"/>
                <w:kern w:val="0"/>
                <w:szCs w:val="21"/>
              </w:rPr>
            </w:pPr>
          </w:p>
        </w:tc>
        <w:tc>
          <w:tcPr>
            <w:tcW w:w="665" w:type="pct"/>
            <w:vMerge/>
            <w:tcMar>
              <w:top w:w="8" w:type="dxa"/>
              <w:left w:w="8" w:type="dxa"/>
              <w:right w:w="8" w:type="dxa"/>
            </w:tcMar>
            <w:vAlign w:val="center"/>
          </w:tcPr>
          <w:p w14:paraId="50D6DCD3"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5DE25E0C" w14:textId="3057BA6A" w:rsidR="007520CA" w:rsidRDefault="007520CA" w:rsidP="007520CA">
            <w:pPr>
              <w:widowControl/>
              <w:textAlignment w:val="center"/>
              <w:rPr>
                <w:rFonts w:ascii="宋体" w:hAnsi="宋体" w:cs="宋体"/>
                <w:szCs w:val="21"/>
              </w:rPr>
            </w:pPr>
            <w:r>
              <w:rPr>
                <w:rFonts w:ascii="宋体" w:hAnsi="宋体" w:cs="宋体" w:hint="eastAsia"/>
                <w:szCs w:val="21"/>
              </w:rPr>
              <w:t>产业基础</w:t>
            </w:r>
          </w:p>
        </w:tc>
        <w:tc>
          <w:tcPr>
            <w:tcW w:w="2986" w:type="pct"/>
            <w:tcMar>
              <w:top w:w="8" w:type="dxa"/>
              <w:left w:w="8" w:type="dxa"/>
              <w:right w:w="8" w:type="dxa"/>
            </w:tcMar>
            <w:vAlign w:val="center"/>
          </w:tcPr>
          <w:p w14:paraId="503ED291" w14:textId="5622B3E7" w:rsidR="007520CA" w:rsidRDefault="007520CA" w:rsidP="007520CA">
            <w:pPr>
              <w:widowControl/>
              <w:textAlignment w:val="center"/>
              <w:rPr>
                <w:rFonts w:ascii="宋体" w:hAnsi="宋体" w:cs="宋体"/>
                <w:szCs w:val="21"/>
              </w:rPr>
            </w:pPr>
            <w:r>
              <w:rPr>
                <w:rFonts w:ascii="宋体" w:hAnsi="宋体" w:cs="宋体" w:hint="eastAsia"/>
                <w:szCs w:val="21"/>
              </w:rPr>
              <w:t>根据当</w:t>
            </w:r>
            <w:r w:rsidR="00F5400F">
              <w:rPr>
                <w:rFonts w:ascii="宋体" w:hAnsi="宋体" w:cs="宋体" w:hint="eastAsia"/>
                <w:szCs w:val="21"/>
              </w:rPr>
              <w:t>地</w:t>
            </w:r>
            <w:r>
              <w:rPr>
                <w:rFonts w:ascii="宋体" w:hAnsi="宋体" w:cs="宋体" w:hint="eastAsia"/>
                <w:szCs w:val="21"/>
              </w:rPr>
              <w:t>品牌产品优质生产基地占比</w:t>
            </w:r>
            <w:r w:rsidR="00F5400F">
              <w:rPr>
                <w:rFonts w:ascii="宋体" w:hAnsi="宋体" w:cs="宋体" w:hint="eastAsia"/>
                <w:szCs w:val="21"/>
              </w:rPr>
              <w:t>、</w:t>
            </w:r>
            <w:r w:rsidR="00F5400F">
              <w:rPr>
                <w:rFonts w:ascii="宋体" w:hAnsi="宋体" w:cs="宋体" w:hint="eastAsia"/>
                <w:szCs w:val="21"/>
                <w:lang w:val="zh-TW"/>
              </w:rPr>
              <w:t>冷链物流</w:t>
            </w:r>
            <w:r w:rsidR="00F5400F">
              <w:rPr>
                <w:rFonts w:ascii="宋体" w:hAnsi="宋体" w:cs="宋体" w:hint="eastAsia"/>
                <w:szCs w:val="21"/>
              </w:rPr>
              <w:t>建设情</w:t>
            </w:r>
            <w:r>
              <w:rPr>
                <w:rFonts w:ascii="宋体" w:hAnsi="宋体" w:cs="宋体" w:hint="eastAsia"/>
                <w:szCs w:val="21"/>
              </w:rPr>
              <w:t>况</w:t>
            </w:r>
            <w:r w:rsidR="00F5400F">
              <w:rPr>
                <w:rFonts w:ascii="宋体" w:hAnsi="宋体" w:cs="宋体" w:hint="eastAsia"/>
                <w:szCs w:val="21"/>
              </w:rPr>
              <w:t>等</w:t>
            </w:r>
            <w:r>
              <w:rPr>
                <w:rFonts w:ascii="宋体" w:hAnsi="宋体" w:cs="宋体" w:hint="eastAsia"/>
                <w:szCs w:val="21"/>
              </w:rPr>
              <w:t>进行综合评价</w:t>
            </w:r>
          </w:p>
        </w:tc>
      </w:tr>
      <w:tr w:rsidR="007520CA" w14:paraId="24751DA4" w14:textId="77777777">
        <w:trPr>
          <w:trHeight w:val="142"/>
        </w:trPr>
        <w:tc>
          <w:tcPr>
            <w:tcW w:w="633" w:type="pct"/>
            <w:vMerge/>
            <w:tcMar>
              <w:top w:w="8" w:type="dxa"/>
              <w:left w:w="8" w:type="dxa"/>
              <w:right w:w="8" w:type="dxa"/>
            </w:tcMar>
            <w:vAlign w:val="center"/>
          </w:tcPr>
          <w:p w14:paraId="612B8424" w14:textId="77777777" w:rsidR="007520CA" w:rsidRDefault="007520CA" w:rsidP="007520CA">
            <w:pPr>
              <w:jc w:val="center"/>
              <w:textAlignment w:val="center"/>
              <w:rPr>
                <w:rFonts w:ascii="宋体" w:hAnsi="宋体" w:cs="宋体"/>
                <w:kern w:val="0"/>
                <w:szCs w:val="21"/>
              </w:rPr>
            </w:pPr>
          </w:p>
        </w:tc>
        <w:tc>
          <w:tcPr>
            <w:tcW w:w="665" w:type="pct"/>
            <w:vMerge/>
            <w:tcMar>
              <w:top w:w="8" w:type="dxa"/>
              <w:left w:w="8" w:type="dxa"/>
              <w:right w:w="8" w:type="dxa"/>
            </w:tcMar>
            <w:vAlign w:val="center"/>
          </w:tcPr>
          <w:p w14:paraId="5D7954B5"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12B398B8" w14:textId="77777777" w:rsidR="007520CA" w:rsidRDefault="007520CA" w:rsidP="007520CA">
            <w:pPr>
              <w:widowControl/>
              <w:textAlignment w:val="center"/>
              <w:rPr>
                <w:rFonts w:ascii="宋体" w:hAnsi="宋体" w:cs="宋体"/>
                <w:szCs w:val="21"/>
              </w:rPr>
            </w:pPr>
            <w:r>
              <w:rPr>
                <w:rFonts w:ascii="宋体" w:hAnsi="宋体" w:cs="宋体" w:hint="eastAsia"/>
                <w:szCs w:val="21"/>
              </w:rPr>
              <w:t>产业特色</w:t>
            </w:r>
          </w:p>
        </w:tc>
        <w:tc>
          <w:tcPr>
            <w:tcW w:w="2986" w:type="pct"/>
            <w:tcMar>
              <w:top w:w="8" w:type="dxa"/>
              <w:left w:w="8" w:type="dxa"/>
              <w:right w:w="8" w:type="dxa"/>
            </w:tcMar>
            <w:vAlign w:val="center"/>
          </w:tcPr>
          <w:p w14:paraId="0EF69314" w14:textId="77777777" w:rsidR="007520CA" w:rsidRDefault="007520CA" w:rsidP="007520CA">
            <w:pPr>
              <w:widowControl/>
              <w:textAlignment w:val="center"/>
              <w:rPr>
                <w:rFonts w:ascii="宋体" w:hAnsi="宋体" w:cs="宋体"/>
                <w:szCs w:val="21"/>
              </w:rPr>
            </w:pPr>
            <w:r>
              <w:rPr>
                <w:rFonts w:ascii="宋体" w:hAnsi="宋体" w:cs="宋体" w:hint="eastAsia"/>
                <w:szCs w:val="21"/>
              </w:rPr>
              <w:t>根据品种及产品、生产过程及加工工艺等是否具有特色</w:t>
            </w:r>
            <w:r>
              <w:rPr>
                <w:rFonts w:ascii="宋体" w:hAnsi="宋体" w:cs="宋体" w:hint="eastAsia"/>
                <w:szCs w:val="21"/>
                <w:lang w:eastAsia="zh-Hans"/>
              </w:rPr>
              <w:t>等情况</w:t>
            </w:r>
            <w:r>
              <w:rPr>
                <w:rFonts w:ascii="宋体" w:hAnsi="宋体" w:cs="宋体" w:hint="eastAsia"/>
                <w:szCs w:val="21"/>
              </w:rPr>
              <w:t>进行综合评价</w:t>
            </w:r>
          </w:p>
        </w:tc>
      </w:tr>
      <w:tr w:rsidR="007520CA" w14:paraId="0E95E90B" w14:textId="77777777">
        <w:trPr>
          <w:trHeight w:val="397"/>
        </w:trPr>
        <w:tc>
          <w:tcPr>
            <w:tcW w:w="633" w:type="pct"/>
            <w:vMerge/>
            <w:tcMar>
              <w:top w:w="8" w:type="dxa"/>
              <w:left w:w="8" w:type="dxa"/>
              <w:right w:w="8" w:type="dxa"/>
            </w:tcMar>
            <w:vAlign w:val="center"/>
          </w:tcPr>
          <w:p w14:paraId="3BFED8F9" w14:textId="77777777" w:rsidR="007520CA" w:rsidRDefault="007520CA" w:rsidP="007520CA">
            <w:pPr>
              <w:jc w:val="center"/>
              <w:textAlignment w:val="center"/>
              <w:rPr>
                <w:rFonts w:ascii="宋体" w:hAnsi="宋体" w:cs="宋体"/>
                <w:szCs w:val="21"/>
              </w:rPr>
            </w:pPr>
          </w:p>
        </w:tc>
        <w:tc>
          <w:tcPr>
            <w:tcW w:w="665" w:type="pct"/>
            <w:vMerge/>
            <w:tcMar>
              <w:top w:w="8" w:type="dxa"/>
              <w:left w:w="8" w:type="dxa"/>
              <w:right w:w="8" w:type="dxa"/>
            </w:tcMar>
            <w:vAlign w:val="center"/>
          </w:tcPr>
          <w:p w14:paraId="3AD68B5E" w14:textId="77777777" w:rsidR="007520CA" w:rsidRDefault="007520CA" w:rsidP="007520CA">
            <w:pPr>
              <w:widowControl/>
              <w:jc w:val="center"/>
              <w:textAlignment w:val="center"/>
              <w:rPr>
                <w:rFonts w:ascii="宋体" w:hAnsi="宋体" w:cs="宋体"/>
                <w:b/>
                <w:szCs w:val="21"/>
              </w:rPr>
            </w:pPr>
          </w:p>
        </w:tc>
        <w:tc>
          <w:tcPr>
            <w:tcW w:w="716" w:type="pct"/>
            <w:tcMar>
              <w:top w:w="8" w:type="dxa"/>
              <w:left w:w="8" w:type="dxa"/>
              <w:right w:w="8" w:type="dxa"/>
            </w:tcMar>
            <w:vAlign w:val="center"/>
          </w:tcPr>
          <w:p w14:paraId="53AD76DB" w14:textId="77777777" w:rsidR="007520CA" w:rsidRDefault="007520CA" w:rsidP="007520CA">
            <w:pPr>
              <w:widowControl/>
              <w:textAlignment w:val="center"/>
              <w:rPr>
                <w:rFonts w:ascii="宋体" w:hAnsi="宋体" w:cs="宋体"/>
                <w:szCs w:val="21"/>
              </w:rPr>
            </w:pPr>
            <w:r>
              <w:rPr>
                <w:rFonts w:ascii="宋体" w:hAnsi="宋体" w:cs="宋体" w:hint="eastAsia"/>
                <w:szCs w:val="21"/>
              </w:rPr>
              <w:t>产业主体</w:t>
            </w:r>
          </w:p>
        </w:tc>
        <w:tc>
          <w:tcPr>
            <w:tcW w:w="2986" w:type="pct"/>
            <w:tcMar>
              <w:top w:w="8" w:type="dxa"/>
              <w:left w:w="8" w:type="dxa"/>
              <w:right w:w="8" w:type="dxa"/>
            </w:tcMar>
            <w:vAlign w:val="center"/>
          </w:tcPr>
          <w:p w14:paraId="40B58401" w14:textId="77777777" w:rsidR="007520CA" w:rsidRDefault="007520CA" w:rsidP="007520CA">
            <w:pPr>
              <w:widowControl/>
              <w:textAlignment w:val="center"/>
              <w:rPr>
                <w:rFonts w:ascii="宋体" w:hAnsi="宋体" w:cs="宋体"/>
                <w:szCs w:val="21"/>
              </w:rPr>
            </w:pPr>
            <w:r>
              <w:rPr>
                <w:rFonts w:ascii="宋体" w:hAnsi="宋体" w:cs="宋体" w:hint="eastAsia"/>
                <w:szCs w:val="21"/>
              </w:rPr>
              <w:t>根据授权生产经营主体综合实力进行综合评价</w:t>
            </w:r>
          </w:p>
        </w:tc>
      </w:tr>
      <w:tr w:rsidR="007520CA" w14:paraId="36ADDBF1" w14:textId="77777777">
        <w:trPr>
          <w:trHeight w:val="397"/>
        </w:trPr>
        <w:tc>
          <w:tcPr>
            <w:tcW w:w="633" w:type="pct"/>
            <w:vMerge/>
            <w:tcMar>
              <w:top w:w="8" w:type="dxa"/>
              <w:left w:w="8" w:type="dxa"/>
              <w:right w:w="8" w:type="dxa"/>
            </w:tcMar>
            <w:vAlign w:val="center"/>
          </w:tcPr>
          <w:p w14:paraId="1AD24A51" w14:textId="77777777" w:rsidR="007520CA" w:rsidRDefault="007520CA" w:rsidP="007520CA">
            <w:pPr>
              <w:widowControl/>
              <w:jc w:val="center"/>
              <w:textAlignment w:val="center"/>
              <w:rPr>
                <w:rFonts w:ascii="宋体" w:hAnsi="宋体" w:cs="宋体"/>
                <w:szCs w:val="21"/>
              </w:rPr>
            </w:pPr>
          </w:p>
        </w:tc>
        <w:tc>
          <w:tcPr>
            <w:tcW w:w="665" w:type="pct"/>
            <w:vMerge w:val="restart"/>
            <w:tcMar>
              <w:top w:w="8" w:type="dxa"/>
              <w:left w:w="8" w:type="dxa"/>
              <w:right w:w="8" w:type="dxa"/>
            </w:tcMar>
            <w:vAlign w:val="center"/>
          </w:tcPr>
          <w:p w14:paraId="1079B320"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质量水平</w:t>
            </w:r>
          </w:p>
          <w:p w14:paraId="27D99593" w14:textId="77777777" w:rsidR="007520CA" w:rsidRDefault="007520CA" w:rsidP="007520CA">
            <w:pPr>
              <w:widowControl/>
              <w:jc w:val="center"/>
              <w:textAlignment w:val="center"/>
              <w:rPr>
                <w:rFonts w:ascii="宋体" w:hAnsi="宋体" w:cs="宋体"/>
                <w:b/>
                <w:szCs w:val="21"/>
              </w:rPr>
            </w:pPr>
            <w:r>
              <w:rPr>
                <w:rFonts w:ascii="宋体" w:hAnsi="宋体" w:cs="宋体" w:hint="eastAsia"/>
                <w:b/>
                <w:bCs/>
                <w:szCs w:val="21"/>
              </w:rPr>
              <w:t>（</w:t>
            </w:r>
            <w:r>
              <w:rPr>
                <w:rFonts w:ascii="宋体" w:hAnsi="宋体" w:cs="宋体"/>
                <w:b/>
                <w:bCs/>
                <w:szCs w:val="21"/>
              </w:rPr>
              <w:t>15</w:t>
            </w:r>
            <w:r>
              <w:rPr>
                <w:rFonts w:ascii="宋体" w:hAnsi="宋体" w:cs="宋体" w:hint="eastAsia"/>
                <w:b/>
                <w:bCs/>
                <w:szCs w:val="21"/>
              </w:rPr>
              <w:t>分）</w:t>
            </w:r>
          </w:p>
        </w:tc>
        <w:tc>
          <w:tcPr>
            <w:tcW w:w="716" w:type="pct"/>
            <w:tcMar>
              <w:top w:w="8" w:type="dxa"/>
              <w:left w:w="8" w:type="dxa"/>
              <w:right w:w="8" w:type="dxa"/>
            </w:tcMar>
            <w:vAlign w:val="center"/>
          </w:tcPr>
          <w:p w14:paraId="614BFA69" w14:textId="77777777" w:rsidR="007520CA" w:rsidRDefault="007520CA" w:rsidP="007520CA">
            <w:pPr>
              <w:spacing w:line="317" w:lineRule="exact"/>
              <w:jc w:val="left"/>
              <w:rPr>
                <w:rFonts w:ascii="宋体" w:hAnsi="宋体" w:cs="宋体"/>
                <w:szCs w:val="21"/>
              </w:rPr>
            </w:pPr>
            <w:r>
              <w:rPr>
                <w:rFonts w:ascii="宋体" w:hAnsi="宋体" w:cs="宋体" w:hint="eastAsia"/>
                <w:szCs w:val="21"/>
              </w:rPr>
              <w:t>产品质量</w:t>
            </w:r>
          </w:p>
        </w:tc>
        <w:tc>
          <w:tcPr>
            <w:tcW w:w="2986" w:type="pct"/>
            <w:tcMar>
              <w:top w:w="8" w:type="dxa"/>
              <w:left w:w="8" w:type="dxa"/>
              <w:right w:w="8" w:type="dxa"/>
            </w:tcMar>
            <w:vAlign w:val="center"/>
          </w:tcPr>
          <w:p w14:paraId="3AD273B6" w14:textId="77777777" w:rsidR="007520CA" w:rsidRDefault="007520CA" w:rsidP="007520CA">
            <w:pPr>
              <w:spacing w:line="317" w:lineRule="exact"/>
              <w:jc w:val="left"/>
              <w:rPr>
                <w:rFonts w:ascii="宋体" w:hAnsi="宋体" w:cs="宋体"/>
                <w:szCs w:val="21"/>
                <w:lang w:val="zh-TW"/>
              </w:rPr>
            </w:pPr>
            <w:r>
              <w:rPr>
                <w:rFonts w:ascii="宋体" w:hAnsi="宋体" w:cs="宋体" w:hint="eastAsia"/>
                <w:szCs w:val="21"/>
                <w:lang w:eastAsia="zh-Hans"/>
              </w:rPr>
              <w:t>根据</w:t>
            </w:r>
            <w:r>
              <w:rPr>
                <w:rFonts w:ascii="宋体" w:hAnsi="宋体" w:cs="宋体" w:hint="eastAsia"/>
                <w:szCs w:val="21"/>
              </w:rPr>
              <w:t>产品平均抽检合格率，获得绿色食品、有机食品、</w:t>
            </w:r>
            <w:r>
              <w:rPr>
                <w:rFonts w:ascii="宋体" w:hAnsi="宋体" w:cs="宋体" w:hint="eastAsia"/>
                <w:szCs w:val="21"/>
                <w:lang w:val="zh-TW"/>
              </w:rPr>
              <w:t>GAP</w:t>
            </w:r>
            <w:r>
              <w:rPr>
                <w:rFonts w:ascii="宋体" w:hAnsi="宋体" w:cs="宋体" w:hint="eastAsia"/>
                <w:szCs w:val="21"/>
              </w:rPr>
              <w:t>（良好农业规范）认证及地理标志和名特优新农产品认定情况进行综合评价</w:t>
            </w:r>
          </w:p>
        </w:tc>
      </w:tr>
      <w:tr w:rsidR="007520CA" w14:paraId="4EC72672" w14:textId="77777777">
        <w:trPr>
          <w:trHeight w:val="397"/>
        </w:trPr>
        <w:tc>
          <w:tcPr>
            <w:tcW w:w="633" w:type="pct"/>
            <w:vMerge/>
            <w:tcMar>
              <w:top w:w="8" w:type="dxa"/>
              <w:left w:w="8" w:type="dxa"/>
              <w:right w:w="8" w:type="dxa"/>
            </w:tcMar>
            <w:vAlign w:val="center"/>
          </w:tcPr>
          <w:p w14:paraId="46DB89B0" w14:textId="77777777" w:rsidR="007520CA" w:rsidRDefault="007520CA" w:rsidP="007520CA">
            <w:pPr>
              <w:widowControl/>
              <w:jc w:val="center"/>
              <w:textAlignment w:val="center"/>
              <w:rPr>
                <w:rFonts w:ascii="宋体" w:hAnsi="宋体" w:cs="宋体"/>
                <w:szCs w:val="21"/>
              </w:rPr>
            </w:pPr>
          </w:p>
        </w:tc>
        <w:tc>
          <w:tcPr>
            <w:tcW w:w="665" w:type="pct"/>
            <w:vMerge/>
            <w:tcMar>
              <w:top w:w="8" w:type="dxa"/>
              <w:left w:w="8" w:type="dxa"/>
              <w:right w:w="8" w:type="dxa"/>
            </w:tcMar>
            <w:vAlign w:val="center"/>
          </w:tcPr>
          <w:p w14:paraId="6F3DF64F"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371F1894" w14:textId="77777777" w:rsidR="007520CA" w:rsidRDefault="007520CA" w:rsidP="007520CA">
            <w:pPr>
              <w:spacing w:line="317" w:lineRule="exact"/>
              <w:jc w:val="left"/>
              <w:rPr>
                <w:rFonts w:ascii="宋体" w:hAnsi="宋体" w:cs="宋体"/>
                <w:szCs w:val="21"/>
              </w:rPr>
            </w:pPr>
            <w:r>
              <w:rPr>
                <w:rFonts w:ascii="宋体" w:hAnsi="宋体" w:cs="宋体" w:hint="eastAsia"/>
                <w:szCs w:val="21"/>
              </w:rPr>
              <w:t>服务质量</w:t>
            </w:r>
          </w:p>
        </w:tc>
        <w:tc>
          <w:tcPr>
            <w:tcW w:w="2986" w:type="pct"/>
            <w:tcMar>
              <w:top w:w="8" w:type="dxa"/>
              <w:left w:w="8" w:type="dxa"/>
              <w:right w:w="8" w:type="dxa"/>
            </w:tcMar>
            <w:vAlign w:val="center"/>
          </w:tcPr>
          <w:p w14:paraId="3EFEC48D" w14:textId="77777777" w:rsidR="007520CA" w:rsidRDefault="007520CA" w:rsidP="007520CA">
            <w:pPr>
              <w:spacing w:line="317" w:lineRule="exact"/>
              <w:jc w:val="left"/>
              <w:rPr>
                <w:rFonts w:ascii="宋体" w:hAnsi="宋体" w:cs="宋体"/>
                <w:szCs w:val="21"/>
              </w:rPr>
            </w:pPr>
            <w:r>
              <w:rPr>
                <w:rFonts w:ascii="宋体" w:hAnsi="宋体" w:cs="宋体" w:hint="eastAsia"/>
                <w:szCs w:val="21"/>
                <w:lang w:eastAsia="zh-Hans"/>
              </w:rPr>
              <w:t>根据品牌主体开展售后服务情况和社会化服务体系完善情况综合评价</w:t>
            </w:r>
          </w:p>
        </w:tc>
      </w:tr>
      <w:tr w:rsidR="007520CA" w14:paraId="19423894" w14:textId="77777777">
        <w:trPr>
          <w:trHeight w:val="369"/>
        </w:trPr>
        <w:tc>
          <w:tcPr>
            <w:tcW w:w="633" w:type="pct"/>
            <w:vMerge/>
            <w:tcMar>
              <w:top w:w="8" w:type="dxa"/>
              <w:left w:w="8" w:type="dxa"/>
              <w:right w:w="8" w:type="dxa"/>
            </w:tcMar>
            <w:vAlign w:val="center"/>
          </w:tcPr>
          <w:p w14:paraId="491AB95B" w14:textId="77777777" w:rsidR="007520CA" w:rsidRDefault="007520CA" w:rsidP="007520CA">
            <w:pPr>
              <w:jc w:val="center"/>
              <w:rPr>
                <w:rFonts w:ascii="宋体" w:hAnsi="宋体" w:cs="宋体"/>
                <w:szCs w:val="21"/>
              </w:rPr>
            </w:pPr>
          </w:p>
        </w:tc>
        <w:tc>
          <w:tcPr>
            <w:tcW w:w="665" w:type="pct"/>
            <w:vMerge/>
            <w:tcMar>
              <w:top w:w="8" w:type="dxa"/>
              <w:left w:w="8" w:type="dxa"/>
              <w:right w:w="8" w:type="dxa"/>
            </w:tcMar>
            <w:vAlign w:val="center"/>
          </w:tcPr>
          <w:p w14:paraId="2145BF03" w14:textId="77777777" w:rsidR="007520CA" w:rsidRDefault="007520CA" w:rsidP="007520CA">
            <w:pPr>
              <w:jc w:val="center"/>
              <w:textAlignment w:val="center"/>
              <w:rPr>
                <w:rFonts w:ascii="宋体" w:hAnsi="宋体" w:cs="宋体"/>
                <w:b/>
                <w:szCs w:val="21"/>
              </w:rPr>
            </w:pPr>
          </w:p>
        </w:tc>
        <w:tc>
          <w:tcPr>
            <w:tcW w:w="716" w:type="pct"/>
            <w:tcMar>
              <w:top w:w="8" w:type="dxa"/>
              <w:left w:w="8" w:type="dxa"/>
              <w:right w:w="8" w:type="dxa"/>
            </w:tcMar>
            <w:vAlign w:val="center"/>
          </w:tcPr>
          <w:p w14:paraId="0BBD9F99" w14:textId="77777777" w:rsidR="007520CA" w:rsidRDefault="007520CA" w:rsidP="007520CA">
            <w:pPr>
              <w:spacing w:line="317" w:lineRule="exact"/>
              <w:jc w:val="left"/>
              <w:rPr>
                <w:rFonts w:ascii="宋体" w:hAnsi="宋体" w:cs="宋体"/>
                <w:szCs w:val="21"/>
              </w:rPr>
            </w:pPr>
            <w:r>
              <w:rPr>
                <w:rFonts w:ascii="宋体" w:hAnsi="宋体" w:cs="宋体" w:hint="eastAsia"/>
                <w:szCs w:val="21"/>
              </w:rPr>
              <w:t>质量管理水平</w:t>
            </w:r>
          </w:p>
        </w:tc>
        <w:tc>
          <w:tcPr>
            <w:tcW w:w="2986" w:type="pct"/>
            <w:tcMar>
              <w:top w:w="8" w:type="dxa"/>
              <w:left w:w="8" w:type="dxa"/>
              <w:right w:w="8" w:type="dxa"/>
            </w:tcMar>
            <w:vAlign w:val="center"/>
          </w:tcPr>
          <w:p w14:paraId="04A06B54" w14:textId="77777777" w:rsidR="007520CA" w:rsidRDefault="007520CA" w:rsidP="007520CA">
            <w:pPr>
              <w:spacing w:line="317" w:lineRule="exact"/>
              <w:jc w:val="left"/>
              <w:rPr>
                <w:rFonts w:ascii="宋体" w:hAnsi="宋体" w:cs="宋体"/>
                <w:szCs w:val="21"/>
              </w:rPr>
            </w:pPr>
            <w:r>
              <w:rPr>
                <w:rFonts w:ascii="宋体" w:hAnsi="宋体" w:cs="宋体" w:hint="eastAsia"/>
                <w:szCs w:val="21"/>
              </w:rPr>
              <w:t>根据</w:t>
            </w:r>
            <w:r>
              <w:rPr>
                <w:rFonts w:ascii="宋体" w:hAnsi="宋体" w:cs="宋体" w:hint="eastAsia"/>
                <w:szCs w:val="21"/>
                <w:lang w:val="zh-TW"/>
              </w:rPr>
              <w:t>通过ISO 9001、HACCP等质量管理体系建设情况</w:t>
            </w:r>
            <w:r>
              <w:rPr>
                <w:rFonts w:ascii="宋体" w:hAnsi="宋体" w:cs="宋体" w:hint="eastAsia"/>
                <w:szCs w:val="21"/>
              </w:rPr>
              <w:t>进行综合评价</w:t>
            </w:r>
          </w:p>
        </w:tc>
      </w:tr>
      <w:tr w:rsidR="007520CA" w14:paraId="00C06C40" w14:textId="77777777">
        <w:trPr>
          <w:trHeight w:val="407"/>
        </w:trPr>
        <w:tc>
          <w:tcPr>
            <w:tcW w:w="633" w:type="pct"/>
            <w:vMerge w:val="restart"/>
            <w:tcMar>
              <w:top w:w="8" w:type="dxa"/>
              <w:left w:w="8" w:type="dxa"/>
              <w:right w:w="8" w:type="dxa"/>
            </w:tcMar>
            <w:vAlign w:val="center"/>
          </w:tcPr>
          <w:p w14:paraId="1C814F0C" w14:textId="77777777" w:rsidR="007520CA" w:rsidRDefault="007520CA" w:rsidP="007520CA">
            <w:pPr>
              <w:widowControl/>
              <w:jc w:val="center"/>
              <w:textAlignment w:val="center"/>
              <w:rPr>
                <w:rFonts w:ascii="宋体" w:eastAsia="PMingLiU" w:hAnsi="宋体" w:cs="宋体"/>
                <w:b/>
                <w:kern w:val="0"/>
                <w:szCs w:val="21"/>
                <w:lang w:val="zh-TW" w:eastAsia="zh-TW"/>
              </w:rPr>
            </w:pPr>
            <w:r>
              <w:rPr>
                <w:rFonts w:ascii="宋体" w:hAnsi="宋体" w:cs="宋体" w:hint="eastAsia"/>
                <w:b/>
                <w:kern w:val="0"/>
                <w:szCs w:val="21"/>
                <w:lang w:val="zh-TW" w:eastAsia="zh-TW"/>
              </w:rPr>
              <w:t>品牌创新力</w:t>
            </w:r>
          </w:p>
          <w:p w14:paraId="27C24B90" w14:textId="77777777" w:rsidR="007520CA" w:rsidRDefault="007520CA" w:rsidP="007520CA">
            <w:pPr>
              <w:widowControl/>
              <w:jc w:val="center"/>
              <w:textAlignment w:val="center"/>
              <w:rPr>
                <w:rFonts w:ascii="宋体" w:eastAsia="PMingLiU" w:hAnsi="宋体" w:cs="宋体"/>
                <w:b/>
                <w:kern w:val="0"/>
                <w:szCs w:val="21"/>
              </w:rPr>
            </w:pPr>
            <w:r>
              <w:rPr>
                <w:rFonts w:ascii="宋体" w:hAnsi="宋体" w:cs="宋体" w:hint="eastAsia"/>
                <w:b/>
                <w:bCs/>
                <w:szCs w:val="21"/>
              </w:rPr>
              <w:t>（</w:t>
            </w:r>
            <w:r>
              <w:rPr>
                <w:rFonts w:ascii="宋体" w:hAnsi="宋体" w:cs="宋体"/>
                <w:b/>
                <w:bCs/>
                <w:szCs w:val="21"/>
              </w:rPr>
              <w:t>20</w:t>
            </w:r>
            <w:r>
              <w:rPr>
                <w:rFonts w:ascii="宋体" w:hAnsi="宋体" w:cs="宋体" w:hint="eastAsia"/>
                <w:b/>
                <w:bCs/>
                <w:szCs w:val="21"/>
              </w:rPr>
              <w:t>分）</w:t>
            </w:r>
          </w:p>
        </w:tc>
        <w:tc>
          <w:tcPr>
            <w:tcW w:w="665" w:type="pct"/>
            <w:vMerge w:val="restart"/>
            <w:tcMar>
              <w:top w:w="8" w:type="dxa"/>
              <w:left w:w="8" w:type="dxa"/>
              <w:right w:w="8" w:type="dxa"/>
            </w:tcMar>
            <w:vAlign w:val="center"/>
          </w:tcPr>
          <w:p w14:paraId="63D9A2BC" w14:textId="77777777" w:rsidR="007520CA" w:rsidRDefault="007520CA" w:rsidP="007520CA">
            <w:pPr>
              <w:widowControl/>
              <w:jc w:val="center"/>
              <w:textAlignment w:val="center"/>
              <w:rPr>
                <w:rFonts w:ascii="宋体" w:hAnsi="宋体" w:cs="宋体"/>
                <w:b/>
                <w:bCs/>
                <w:kern w:val="0"/>
                <w:szCs w:val="21"/>
              </w:rPr>
            </w:pPr>
            <w:r>
              <w:rPr>
                <w:rFonts w:ascii="宋体" w:hAnsi="宋体" w:cs="宋体" w:hint="eastAsia"/>
                <w:b/>
                <w:bCs/>
                <w:szCs w:val="21"/>
                <w:lang w:val="zh-TW"/>
              </w:rPr>
              <w:t>机制创新</w:t>
            </w:r>
          </w:p>
          <w:p w14:paraId="2F44F4D1" w14:textId="77777777" w:rsidR="007520CA" w:rsidRDefault="007520CA" w:rsidP="007520CA">
            <w:pPr>
              <w:widowControl/>
              <w:jc w:val="center"/>
              <w:textAlignment w:val="center"/>
              <w:rPr>
                <w:rFonts w:ascii="宋体" w:hAnsi="宋体" w:cs="宋体"/>
                <w:b/>
                <w:kern w:val="0"/>
                <w:szCs w:val="21"/>
                <w:lang w:val="zh-TW"/>
              </w:rPr>
            </w:pP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分）</w:t>
            </w:r>
          </w:p>
        </w:tc>
        <w:tc>
          <w:tcPr>
            <w:tcW w:w="716" w:type="pct"/>
            <w:tcMar>
              <w:top w:w="8" w:type="dxa"/>
              <w:left w:w="8" w:type="dxa"/>
              <w:right w:w="8" w:type="dxa"/>
            </w:tcMar>
            <w:vAlign w:val="center"/>
          </w:tcPr>
          <w:p w14:paraId="0370CCB2" w14:textId="77777777" w:rsidR="007520CA" w:rsidRDefault="007520CA" w:rsidP="007520CA">
            <w:pPr>
              <w:widowControl/>
              <w:rPr>
                <w:rFonts w:ascii="宋体" w:hAnsi="宋体" w:cs="宋体"/>
                <w:szCs w:val="21"/>
                <w:lang w:val="zh-TW"/>
              </w:rPr>
            </w:pPr>
            <w:r>
              <w:rPr>
                <w:rFonts w:ascii="宋体" w:hAnsi="宋体" w:cs="宋体" w:hint="eastAsia"/>
                <w:szCs w:val="21"/>
              </w:rPr>
              <w:t>创新</w:t>
            </w:r>
            <w:r>
              <w:rPr>
                <w:rFonts w:ascii="宋体" w:hAnsi="宋体" w:cs="宋体" w:hint="eastAsia"/>
                <w:szCs w:val="21"/>
                <w:lang w:val="zh-TW"/>
              </w:rPr>
              <w:t>平台</w:t>
            </w:r>
          </w:p>
        </w:tc>
        <w:tc>
          <w:tcPr>
            <w:tcW w:w="2986" w:type="pct"/>
            <w:tcMar>
              <w:top w:w="8" w:type="dxa"/>
              <w:left w:w="8" w:type="dxa"/>
              <w:right w:w="8" w:type="dxa"/>
            </w:tcMar>
            <w:vAlign w:val="center"/>
          </w:tcPr>
          <w:p w14:paraId="1969892E" w14:textId="77777777" w:rsidR="007520CA" w:rsidRDefault="007520CA" w:rsidP="007520CA">
            <w:pPr>
              <w:widowControl/>
              <w:rPr>
                <w:rFonts w:ascii="宋体" w:eastAsia="PMingLiU" w:hAnsi="宋体" w:cs="宋体"/>
                <w:szCs w:val="21"/>
                <w:lang w:val="zh-TW"/>
              </w:rPr>
            </w:pPr>
            <w:r>
              <w:rPr>
                <w:rFonts w:ascii="宋体" w:hAnsi="宋体" w:cs="宋体" w:hint="eastAsia"/>
                <w:szCs w:val="21"/>
              </w:rPr>
              <w:t>根据</w:t>
            </w:r>
            <w:r>
              <w:rPr>
                <w:rFonts w:ascii="宋体" w:hAnsi="宋体" w:cs="宋体" w:hint="eastAsia"/>
                <w:szCs w:val="21"/>
                <w:lang w:val="zh-TW"/>
              </w:rPr>
              <w:t>创新技术支持平台、创新技术合作平台情况</w:t>
            </w:r>
            <w:r>
              <w:rPr>
                <w:rFonts w:ascii="宋体" w:hAnsi="宋体" w:cs="宋体" w:hint="eastAsia"/>
                <w:szCs w:val="21"/>
              </w:rPr>
              <w:t>进行综合评价</w:t>
            </w:r>
          </w:p>
        </w:tc>
      </w:tr>
      <w:tr w:rsidR="007520CA" w14:paraId="092A95AC" w14:textId="77777777">
        <w:trPr>
          <w:trHeight w:val="407"/>
        </w:trPr>
        <w:tc>
          <w:tcPr>
            <w:tcW w:w="633" w:type="pct"/>
            <w:vMerge/>
            <w:tcMar>
              <w:top w:w="8" w:type="dxa"/>
              <w:left w:w="8" w:type="dxa"/>
              <w:right w:w="8" w:type="dxa"/>
            </w:tcMar>
            <w:vAlign w:val="center"/>
          </w:tcPr>
          <w:p w14:paraId="7105921D"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7DC34B95"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483791D5" w14:textId="77777777" w:rsidR="007520CA" w:rsidRDefault="007520CA" w:rsidP="007520CA">
            <w:pPr>
              <w:widowControl/>
              <w:rPr>
                <w:rFonts w:ascii="宋体" w:hAnsi="宋体" w:cs="宋体"/>
                <w:szCs w:val="21"/>
                <w:lang w:val="zh-TW"/>
              </w:rPr>
            </w:pPr>
            <w:r>
              <w:rPr>
                <w:rFonts w:ascii="宋体" w:hAnsi="宋体" w:cs="宋体" w:hint="eastAsia"/>
                <w:szCs w:val="21"/>
                <w:lang w:val="zh-TW"/>
              </w:rPr>
              <w:t>管理创新</w:t>
            </w:r>
          </w:p>
        </w:tc>
        <w:tc>
          <w:tcPr>
            <w:tcW w:w="2986" w:type="pct"/>
            <w:tcMar>
              <w:top w:w="8" w:type="dxa"/>
              <w:left w:w="8" w:type="dxa"/>
              <w:right w:w="8" w:type="dxa"/>
            </w:tcMar>
            <w:vAlign w:val="center"/>
          </w:tcPr>
          <w:p w14:paraId="16E27837"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根据战略创新、模式创新、制度创新情况等进行综合评价</w:t>
            </w:r>
          </w:p>
        </w:tc>
      </w:tr>
      <w:tr w:rsidR="007520CA" w14:paraId="12EF47BE" w14:textId="77777777">
        <w:trPr>
          <w:trHeight w:val="407"/>
        </w:trPr>
        <w:tc>
          <w:tcPr>
            <w:tcW w:w="633" w:type="pct"/>
            <w:vMerge/>
            <w:tcMar>
              <w:top w:w="8" w:type="dxa"/>
              <w:left w:w="8" w:type="dxa"/>
              <w:right w:w="8" w:type="dxa"/>
            </w:tcMar>
            <w:vAlign w:val="center"/>
          </w:tcPr>
          <w:p w14:paraId="41BCAA19"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7DD646E9"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技术创新</w:t>
            </w:r>
          </w:p>
          <w:p w14:paraId="206B63F0" w14:textId="77777777" w:rsidR="007520CA" w:rsidRDefault="007520CA" w:rsidP="007520CA">
            <w:pPr>
              <w:widowControl/>
              <w:jc w:val="center"/>
              <w:textAlignment w:val="center"/>
              <w:rPr>
                <w:rFonts w:ascii="宋体" w:hAnsi="宋体" w:cs="宋体"/>
                <w:b/>
                <w:kern w:val="0"/>
                <w:szCs w:val="21"/>
                <w:highlight w:val="yellow"/>
                <w:lang w:val="zh-TW"/>
              </w:rPr>
            </w:pPr>
            <w:r>
              <w:rPr>
                <w:rFonts w:ascii="宋体" w:hAnsi="宋体" w:cs="宋体" w:hint="eastAsia"/>
                <w:b/>
                <w:bCs/>
                <w:szCs w:val="21"/>
              </w:rPr>
              <w:t>（</w:t>
            </w:r>
            <w:r>
              <w:rPr>
                <w:rFonts w:ascii="宋体" w:hAnsi="宋体" w:cs="宋体"/>
                <w:b/>
                <w:bCs/>
                <w:szCs w:val="21"/>
              </w:rPr>
              <w:t>10</w:t>
            </w:r>
            <w:r>
              <w:rPr>
                <w:rFonts w:ascii="宋体" w:hAnsi="宋体" w:cs="宋体" w:hint="eastAsia"/>
                <w:b/>
                <w:bCs/>
                <w:szCs w:val="21"/>
              </w:rPr>
              <w:t>分）</w:t>
            </w:r>
          </w:p>
        </w:tc>
        <w:tc>
          <w:tcPr>
            <w:tcW w:w="716" w:type="pct"/>
            <w:tcMar>
              <w:top w:w="8" w:type="dxa"/>
              <w:left w:w="8" w:type="dxa"/>
              <w:right w:w="8" w:type="dxa"/>
            </w:tcMar>
            <w:vAlign w:val="center"/>
          </w:tcPr>
          <w:p w14:paraId="52E5BB70"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品种与产品</w:t>
            </w:r>
            <w:r>
              <w:rPr>
                <w:rFonts w:ascii="宋体" w:hAnsi="宋体" w:cs="宋体" w:hint="eastAsia"/>
                <w:szCs w:val="21"/>
              </w:rPr>
              <w:t>创新</w:t>
            </w:r>
          </w:p>
        </w:tc>
        <w:tc>
          <w:tcPr>
            <w:tcW w:w="2986" w:type="pct"/>
            <w:tcMar>
              <w:top w:w="8" w:type="dxa"/>
              <w:left w:w="8" w:type="dxa"/>
              <w:right w:w="8" w:type="dxa"/>
            </w:tcMar>
            <w:vAlign w:val="center"/>
          </w:tcPr>
          <w:p w14:paraId="52549BF1" w14:textId="77777777" w:rsidR="007520CA" w:rsidRDefault="007520CA" w:rsidP="007520CA">
            <w:pPr>
              <w:widowControl/>
              <w:rPr>
                <w:rFonts w:ascii="宋体" w:hAnsi="宋体" w:cs="宋体"/>
                <w:szCs w:val="21"/>
                <w:lang w:val="zh-TW"/>
              </w:rPr>
            </w:pPr>
            <w:r>
              <w:rPr>
                <w:rFonts w:ascii="宋体" w:hAnsi="宋体" w:cs="宋体" w:hint="eastAsia"/>
                <w:szCs w:val="21"/>
              </w:rPr>
              <w:t>根据</w:t>
            </w:r>
            <w:r>
              <w:rPr>
                <w:rFonts w:ascii="宋体" w:hAnsi="宋体" w:cs="宋体" w:hint="eastAsia"/>
                <w:szCs w:val="21"/>
                <w:lang w:val="zh-TW"/>
              </w:rPr>
              <w:t>新品种、新产品</w:t>
            </w:r>
            <w:r>
              <w:rPr>
                <w:rFonts w:ascii="宋体" w:hAnsi="宋体" w:cs="宋体" w:hint="eastAsia"/>
                <w:szCs w:val="21"/>
              </w:rPr>
              <w:t>开发</w:t>
            </w:r>
            <w:r>
              <w:rPr>
                <w:rFonts w:ascii="宋体" w:hAnsi="宋体" w:cs="宋体" w:hint="eastAsia"/>
                <w:szCs w:val="21"/>
                <w:lang w:val="zh-TW"/>
              </w:rPr>
              <w:t>情况</w:t>
            </w:r>
            <w:r>
              <w:rPr>
                <w:rFonts w:ascii="宋体" w:hAnsi="宋体" w:cs="宋体" w:hint="eastAsia"/>
                <w:szCs w:val="21"/>
              </w:rPr>
              <w:t>进行综合评价</w:t>
            </w:r>
          </w:p>
        </w:tc>
      </w:tr>
      <w:tr w:rsidR="007520CA" w14:paraId="7173800B" w14:textId="77777777">
        <w:trPr>
          <w:trHeight w:val="407"/>
        </w:trPr>
        <w:tc>
          <w:tcPr>
            <w:tcW w:w="633" w:type="pct"/>
            <w:vMerge/>
            <w:tcMar>
              <w:top w:w="8" w:type="dxa"/>
              <w:left w:w="8" w:type="dxa"/>
              <w:right w:w="8" w:type="dxa"/>
            </w:tcMar>
            <w:vAlign w:val="center"/>
          </w:tcPr>
          <w:p w14:paraId="009FF9AD"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143A176D" w14:textId="77777777" w:rsidR="007520CA" w:rsidRDefault="007520CA" w:rsidP="007520CA">
            <w:pPr>
              <w:widowControl/>
              <w:jc w:val="center"/>
              <w:textAlignment w:val="center"/>
              <w:rPr>
                <w:rFonts w:ascii="宋体" w:hAnsi="宋体" w:cs="宋体"/>
                <w:b/>
                <w:kern w:val="0"/>
                <w:szCs w:val="21"/>
                <w:highlight w:val="yellow"/>
                <w:lang w:val="zh-TW"/>
              </w:rPr>
            </w:pPr>
          </w:p>
        </w:tc>
        <w:tc>
          <w:tcPr>
            <w:tcW w:w="716" w:type="pct"/>
            <w:tcMar>
              <w:top w:w="8" w:type="dxa"/>
              <w:left w:w="8" w:type="dxa"/>
              <w:right w:w="8" w:type="dxa"/>
            </w:tcMar>
            <w:vAlign w:val="center"/>
          </w:tcPr>
          <w:p w14:paraId="13A15F35" w14:textId="77777777" w:rsidR="007520CA" w:rsidRDefault="007520CA" w:rsidP="007520CA">
            <w:pPr>
              <w:widowControl/>
              <w:rPr>
                <w:rFonts w:ascii="宋体" w:hAnsi="宋体" w:cs="宋体"/>
                <w:szCs w:val="21"/>
                <w:lang w:val="zh-TW"/>
              </w:rPr>
            </w:pPr>
            <w:r>
              <w:rPr>
                <w:rFonts w:ascii="宋体" w:hAnsi="宋体" w:cs="宋体" w:hint="eastAsia"/>
                <w:szCs w:val="21"/>
              </w:rPr>
              <w:t>研发</w:t>
            </w:r>
            <w:r>
              <w:rPr>
                <w:rFonts w:ascii="宋体" w:hAnsi="宋体" w:cs="宋体" w:hint="eastAsia"/>
                <w:szCs w:val="21"/>
                <w:lang w:val="zh-TW"/>
              </w:rPr>
              <w:t>创新</w:t>
            </w:r>
          </w:p>
        </w:tc>
        <w:tc>
          <w:tcPr>
            <w:tcW w:w="2986" w:type="pct"/>
            <w:tcMar>
              <w:top w:w="8" w:type="dxa"/>
              <w:left w:w="8" w:type="dxa"/>
              <w:right w:w="8" w:type="dxa"/>
            </w:tcMar>
            <w:vAlign w:val="center"/>
          </w:tcPr>
          <w:p w14:paraId="30CE327C"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根据新技术应用、标准、专利等情况</w:t>
            </w:r>
            <w:r>
              <w:rPr>
                <w:rFonts w:ascii="宋体" w:hAnsi="宋体" w:cs="宋体" w:hint="eastAsia"/>
                <w:szCs w:val="21"/>
              </w:rPr>
              <w:t>进行综合评价</w:t>
            </w:r>
          </w:p>
        </w:tc>
      </w:tr>
      <w:tr w:rsidR="007520CA" w14:paraId="49C151D0" w14:textId="77777777">
        <w:trPr>
          <w:trHeight w:val="407"/>
        </w:trPr>
        <w:tc>
          <w:tcPr>
            <w:tcW w:w="633" w:type="pct"/>
            <w:vMerge/>
            <w:tcMar>
              <w:top w:w="8" w:type="dxa"/>
              <w:left w:w="8" w:type="dxa"/>
              <w:right w:w="8" w:type="dxa"/>
            </w:tcMar>
            <w:vAlign w:val="center"/>
          </w:tcPr>
          <w:p w14:paraId="77042901"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75A60F75" w14:textId="77777777" w:rsidR="007520CA" w:rsidRDefault="007520CA" w:rsidP="007520CA">
            <w:pPr>
              <w:widowControl/>
              <w:jc w:val="center"/>
              <w:textAlignment w:val="center"/>
              <w:rPr>
                <w:rFonts w:ascii="宋体" w:hAnsi="宋体" w:cs="宋体"/>
                <w:b/>
                <w:kern w:val="0"/>
                <w:szCs w:val="21"/>
                <w:lang w:val="zh-TW"/>
              </w:rPr>
            </w:pPr>
            <w:r>
              <w:rPr>
                <w:rFonts w:ascii="宋体" w:hAnsi="宋体" w:cs="宋体" w:hint="eastAsia"/>
                <w:b/>
                <w:kern w:val="0"/>
                <w:szCs w:val="21"/>
              </w:rPr>
              <w:t>研发与转化能力</w:t>
            </w: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分）</w:t>
            </w:r>
          </w:p>
        </w:tc>
        <w:tc>
          <w:tcPr>
            <w:tcW w:w="716" w:type="pct"/>
            <w:tcMar>
              <w:top w:w="8" w:type="dxa"/>
              <w:left w:w="8" w:type="dxa"/>
              <w:right w:w="8" w:type="dxa"/>
            </w:tcMar>
            <w:vAlign w:val="center"/>
          </w:tcPr>
          <w:p w14:paraId="7EAC04B2" w14:textId="77777777" w:rsidR="007520CA" w:rsidRDefault="007520CA" w:rsidP="007520CA">
            <w:pPr>
              <w:widowControl/>
              <w:rPr>
                <w:rFonts w:ascii="宋体" w:hAnsi="宋体" w:cs="宋体"/>
                <w:szCs w:val="21"/>
                <w:lang w:val="zh-TW"/>
              </w:rPr>
            </w:pPr>
            <w:r>
              <w:rPr>
                <w:rFonts w:ascii="宋体" w:hAnsi="宋体" w:cs="宋体" w:hint="eastAsia"/>
                <w:szCs w:val="21"/>
              </w:rPr>
              <w:t>研发投入</w:t>
            </w:r>
          </w:p>
        </w:tc>
        <w:tc>
          <w:tcPr>
            <w:tcW w:w="2986" w:type="pct"/>
            <w:tcMar>
              <w:top w:w="8" w:type="dxa"/>
              <w:left w:w="8" w:type="dxa"/>
              <w:right w:w="8" w:type="dxa"/>
            </w:tcMar>
            <w:vAlign w:val="center"/>
          </w:tcPr>
          <w:p w14:paraId="283D10FC" w14:textId="77777777" w:rsidR="007520CA" w:rsidRDefault="007520CA" w:rsidP="007520CA">
            <w:pPr>
              <w:widowControl/>
              <w:rPr>
                <w:rFonts w:ascii="宋体" w:hAnsi="宋体" w:cs="宋体"/>
                <w:szCs w:val="21"/>
                <w:lang w:val="zh-TW"/>
              </w:rPr>
            </w:pPr>
            <w:r>
              <w:rPr>
                <w:rFonts w:ascii="宋体" w:hAnsi="宋体" w:cs="宋体" w:hint="eastAsia"/>
                <w:szCs w:val="21"/>
              </w:rPr>
              <w:t>根据</w:t>
            </w:r>
            <w:r>
              <w:rPr>
                <w:rFonts w:ascii="宋体" w:hAnsi="宋体" w:cs="宋体" w:hint="eastAsia"/>
                <w:szCs w:val="21"/>
                <w:lang w:val="zh-TW"/>
              </w:rPr>
              <w:t>对研发人员、研发资金和研发设施等的投入情况</w:t>
            </w:r>
            <w:r>
              <w:rPr>
                <w:rFonts w:ascii="宋体" w:hAnsi="宋体" w:cs="宋体" w:hint="eastAsia"/>
                <w:szCs w:val="21"/>
              </w:rPr>
              <w:t>进行综合评价</w:t>
            </w:r>
          </w:p>
        </w:tc>
      </w:tr>
      <w:tr w:rsidR="007520CA" w14:paraId="1B0CC02A" w14:textId="77777777">
        <w:trPr>
          <w:trHeight w:val="407"/>
        </w:trPr>
        <w:tc>
          <w:tcPr>
            <w:tcW w:w="633" w:type="pct"/>
            <w:vMerge/>
            <w:tcMar>
              <w:top w:w="8" w:type="dxa"/>
              <w:left w:w="8" w:type="dxa"/>
              <w:right w:w="8" w:type="dxa"/>
            </w:tcMar>
            <w:vAlign w:val="center"/>
          </w:tcPr>
          <w:p w14:paraId="186C703B"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131A4ED8"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734F6BEA" w14:textId="77777777" w:rsidR="007520CA" w:rsidRDefault="007520CA" w:rsidP="007520CA">
            <w:pPr>
              <w:widowControl/>
              <w:rPr>
                <w:rFonts w:ascii="宋体" w:hAnsi="宋体" w:cs="宋体"/>
                <w:szCs w:val="21"/>
                <w:lang w:val="zh-TW"/>
              </w:rPr>
            </w:pPr>
            <w:r>
              <w:rPr>
                <w:rFonts w:ascii="宋体" w:hAnsi="宋体" w:cs="宋体" w:hint="eastAsia"/>
                <w:szCs w:val="21"/>
                <w:lang w:val="zh-TW"/>
              </w:rPr>
              <w:t>市场拓展</w:t>
            </w:r>
          </w:p>
        </w:tc>
        <w:tc>
          <w:tcPr>
            <w:tcW w:w="2986" w:type="pct"/>
            <w:tcMar>
              <w:top w:w="8" w:type="dxa"/>
              <w:left w:w="8" w:type="dxa"/>
              <w:right w:w="8" w:type="dxa"/>
            </w:tcMar>
            <w:vAlign w:val="center"/>
          </w:tcPr>
          <w:p w14:paraId="48EBD9BB" w14:textId="77777777" w:rsidR="007520CA" w:rsidRDefault="007520CA" w:rsidP="007520CA">
            <w:pPr>
              <w:widowControl/>
              <w:rPr>
                <w:rFonts w:ascii="宋体" w:hAnsi="宋体" w:cs="宋体"/>
                <w:szCs w:val="21"/>
                <w:lang w:val="zh-TW"/>
              </w:rPr>
            </w:pPr>
            <w:r>
              <w:rPr>
                <w:rFonts w:ascii="宋体" w:hAnsi="宋体" w:cs="宋体" w:hint="eastAsia"/>
                <w:szCs w:val="21"/>
              </w:rPr>
              <w:t>根据</w:t>
            </w:r>
            <w:r>
              <w:rPr>
                <w:rFonts w:ascii="宋体" w:hAnsi="宋体" w:cs="宋体" w:hint="eastAsia"/>
                <w:szCs w:val="21"/>
                <w:lang w:val="zh-TW"/>
              </w:rPr>
              <w:t>新产品市场占有情况及产值率等方面情况</w:t>
            </w:r>
            <w:r>
              <w:rPr>
                <w:rFonts w:ascii="宋体" w:hAnsi="宋体" w:cs="宋体" w:hint="eastAsia"/>
                <w:szCs w:val="21"/>
                <w:lang w:eastAsia="zh-Hans"/>
              </w:rPr>
              <w:t>进行综合</w:t>
            </w:r>
            <w:r>
              <w:rPr>
                <w:rFonts w:ascii="宋体" w:hAnsi="宋体" w:cs="宋体" w:hint="eastAsia"/>
                <w:szCs w:val="21"/>
              </w:rPr>
              <w:t>评价</w:t>
            </w:r>
          </w:p>
        </w:tc>
      </w:tr>
      <w:tr w:rsidR="007520CA" w14:paraId="2812C7F6" w14:textId="77777777">
        <w:trPr>
          <w:trHeight w:val="407"/>
        </w:trPr>
        <w:tc>
          <w:tcPr>
            <w:tcW w:w="633" w:type="pct"/>
            <w:vMerge w:val="restart"/>
            <w:tcMar>
              <w:top w:w="8" w:type="dxa"/>
              <w:left w:w="8" w:type="dxa"/>
              <w:right w:w="8" w:type="dxa"/>
            </w:tcMar>
            <w:vAlign w:val="center"/>
          </w:tcPr>
          <w:p w14:paraId="5334CDF1"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品牌建设力</w:t>
            </w:r>
          </w:p>
          <w:p w14:paraId="2BCD89B8"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25</w:t>
            </w:r>
            <w:r>
              <w:rPr>
                <w:rFonts w:ascii="宋体" w:hAnsi="宋体" w:cs="宋体" w:hint="eastAsia"/>
                <w:b/>
                <w:bCs/>
                <w:szCs w:val="21"/>
              </w:rPr>
              <w:t>分）</w:t>
            </w:r>
          </w:p>
        </w:tc>
        <w:tc>
          <w:tcPr>
            <w:tcW w:w="665" w:type="pct"/>
            <w:vMerge w:val="restart"/>
            <w:tcMar>
              <w:top w:w="8" w:type="dxa"/>
              <w:left w:w="8" w:type="dxa"/>
              <w:right w:w="8" w:type="dxa"/>
            </w:tcMar>
            <w:vAlign w:val="center"/>
          </w:tcPr>
          <w:p w14:paraId="0729124B"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政府支持</w:t>
            </w:r>
          </w:p>
          <w:p w14:paraId="4DAF6E6F"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w:t>
            </w:r>
            <w:r>
              <w:rPr>
                <w:rFonts w:ascii="宋体" w:hAnsi="宋体" w:cs="宋体"/>
                <w:b/>
                <w:bCs/>
                <w:szCs w:val="21"/>
              </w:rPr>
              <w:t>4</w:t>
            </w:r>
            <w:r>
              <w:rPr>
                <w:rFonts w:ascii="宋体" w:hAnsi="宋体" w:cs="宋体" w:hint="eastAsia"/>
                <w:b/>
                <w:bCs/>
                <w:szCs w:val="21"/>
              </w:rPr>
              <w:t>分</w:t>
            </w:r>
            <w:r>
              <w:rPr>
                <w:rFonts w:ascii="宋体" w:hAnsi="宋体" w:cs="宋体" w:hint="eastAsia"/>
                <w:b/>
                <w:kern w:val="0"/>
                <w:szCs w:val="21"/>
              </w:rPr>
              <w:t>）</w:t>
            </w:r>
          </w:p>
        </w:tc>
        <w:tc>
          <w:tcPr>
            <w:tcW w:w="716" w:type="pct"/>
            <w:tcMar>
              <w:top w:w="8" w:type="dxa"/>
              <w:left w:w="8" w:type="dxa"/>
              <w:right w:w="8" w:type="dxa"/>
            </w:tcMar>
            <w:vAlign w:val="center"/>
          </w:tcPr>
          <w:p w14:paraId="5E2C7216" w14:textId="77777777" w:rsidR="007520CA" w:rsidRDefault="007520CA" w:rsidP="007520CA">
            <w:pPr>
              <w:widowControl/>
              <w:textAlignment w:val="center"/>
              <w:rPr>
                <w:rFonts w:ascii="宋体" w:hAnsi="宋体" w:cs="宋体"/>
                <w:szCs w:val="21"/>
              </w:rPr>
            </w:pPr>
            <w:r>
              <w:rPr>
                <w:rFonts w:ascii="宋体" w:hAnsi="宋体" w:cs="宋体" w:hint="eastAsia"/>
                <w:szCs w:val="21"/>
              </w:rPr>
              <w:t>扶持政策</w:t>
            </w:r>
          </w:p>
        </w:tc>
        <w:tc>
          <w:tcPr>
            <w:tcW w:w="2986" w:type="pct"/>
            <w:tcMar>
              <w:top w:w="8" w:type="dxa"/>
              <w:left w:w="8" w:type="dxa"/>
              <w:right w:w="8" w:type="dxa"/>
            </w:tcMar>
            <w:vAlign w:val="center"/>
          </w:tcPr>
          <w:p w14:paraId="6A21A70F" w14:textId="77777777" w:rsidR="007520CA" w:rsidRDefault="007520CA" w:rsidP="007520CA">
            <w:pPr>
              <w:widowControl/>
              <w:rPr>
                <w:rFonts w:ascii="宋体" w:eastAsia="PMingLiU" w:hAnsi="宋体" w:cs="宋体"/>
                <w:szCs w:val="21"/>
                <w:lang w:val="zh-TW"/>
              </w:rPr>
            </w:pPr>
            <w:r>
              <w:rPr>
                <w:rFonts w:ascii="宋体" w:hAnsi="宋体" w:cs="宋体" w:hint="eastAsia"/>
                <w:szCs w:val="21"/>
              </w:rPr>
              <w:t>根据各级政府部门对品牌建设的政策扶持情况</w:t>
            </w:r>
            <w:r>
              <w:rPr>
                <w:rFonts w:ascii="宋体" w:hAnsi="宋体" w:cs="宋体" w:hint="eastAsia"/>
                <w:szCs w:val="21"/>
                <w:lang w:eastAsia="zh-Hans"/>
              </w:rPr>
              <w:t>进行</w:t>
            </w:r>
            <w:r>
              <w:rPr>
                <w:rFonts w:ascii="宋体" w:hAnsi="宋体" w:cs="宋体" w:hint="eastAsia"/>
                <w:szCs w:val="21"/>
              </w:rPr>
              <w:t>综合评价</w:t>
            </w:r>
          </w:p>
        </w:tc>
      </w:tr>
      <w:tr w:rsidR="007520CA" w14:paraId="2B4DA7B6" w14:textId="77777777">
        <w:trPr>
          <w:trHeight w:val="407"/>
        </w:trPr>
        <w:tc>
          <w:tcPr>
            <w:tcW w:w="633" w:type="pct"/>
            <w:vMerge/>
            <w:tcMar>
              <w:top w:w="8" w:type="dxa"/>
              <w:left w:w="8" w:type="dxa"/>
              <w:right w:w="8" w:type="dxa"/>
            </w:tcMar>
            <w:vAlign w:val="center"/>
          </w:tcPr>
          <w:p w14:paraId="738DF637"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282B919F"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2A7E3B22" w14:textId="77777777" w:rsidR="007520CA" w:rsidRDefault="007520CA" w:rsidP="007520CA">
            <w:pPr>
              <w:widowControl/>
              <w:textAlignment w:val="center"/>
              <w:rPr>
                <w:rFonts w:ascii="宋体" w:hAnsi="宋体" w:cs="宋体"/>
                <w:szCs w:val="21"/>
              </w:rPr>
            </w:pPr>
            <w:r>
              <w:rPr>
                <w:rFonts w:ascii="宋体" w:hAnsi="宋体" w:cs="宋体" w:hint="eastAsia"/>
                <w:szCs w:val="21"/>
              </w:rPr>
              <w:t>监管激励</w:t>
            </w:r>
          </w:p>
        </w:tc>
        <w:tc>
          <w:tcPr>
            <w:tcW w:w="2986" w:type="pct"/>
            <w:tcMar>
              <w:top w:w="8" w:type="dxa"/>
              <w:left w:w="8" w:type="dxa"/>
              <w:right w:w="8" w:type="dxa"/>
            </w:tcMar>
            <w:vAlign w:val="center"/>
          </w:tcPr>
          <w:p w14:paraId="47AF4DEF" w14:textId="77777777" w:rsidR="007520CA" w:rsidRDefault="007520CA" w:rsidP="007520CA">
            <w:pPr>
              <w:widowControl/>
              <w:textAlignment w:val="center"/>
              <w:rPr>
                <w:rFonts w:ascii="宋体" w:eastAsia="PMingLiU" w:hAnsi="宋体" w:cs="宋体"/>
                <w:szCs w:val="21"/>
                <w:lang w:val="zh-TW"/>
              </w:rPr>
            </w:pPr>
            <w:r>
              <w:rPr>
                <w:rFonts w:ascii="宋体" w:hAnsi="宋体" w:cs="宋体" w:hint="eastAsia"/>
                <w:szCs w:val="21"/>
                <w:lang w:val="zh-TW"/>
              </w:rPr>
              <w:t>根据各级政府部门对品牌建设的动态监管和激励机制情况</w:t>
            </w:r>
            <w:r>
              <w:rPr>
                <w:rFonts w:ascii="宋体" w:hAnsi="宋体" w:cs="宋体" w:hint="eastAsia"/>
                <w:szCs w:val="21"/>
                <w:lang w:eastAsia="zh-Hans"/>
              </w:rPr>
              <w:t>进行</w:t>
            </w:r>
            <w:r>
              <w:rPr>
                <w:rFonts w:ascii="宋体" w:hAnsi="宋体" w:cs="宋体" w:hint="eastAsia"/>
                <w:szCs w:val="21"/>
              </w:rPr>
              <w:t>综合评价</w:t>
            </w:r>
          </w:p>
        </w:tc>
      </w:tr>
      <w:tr w:rsidR="007520CA" w14:paraId="7114AC2F" w14:textId="77777777">
        <w:trPr>
          <w:trHeight w:val="407"/>
        </w:trPr>
        <w:tc>
          <w:tcPr>
            <w:tcW w:w="633" w:type="pct"/>
            <w:vMerge/>
            <w:tcMar>
              <w:top w:w="8" w:type="dxa"/>
              <w:left w:w="8" w:type="dxa"/>
              <w:right w:w="8" w:type="dxa"/>
            </w:tcMar>
            <w:vAlign w:val="center"/>
          </w:tcPr>
          <w:p w14:paraId="5D27BB72"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584EE572"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文化赋能</w:t>
            </w:r>
          </w:p>
          <w:p w14:paraId="65C528DE"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分）</w:t>
            </w:r>
          </w:p>
        </w:tc>
        <w:tc>
          <w:tcPr>
            <w:tcW w:w="716" w:type="pct"/>
            <w:tcMar>
              <w:top w:w="8" w:type="dxa"/>
              <w:left w:w="8" w:type="dxa"/>
              <w:right w:w="8" w:type="dxa"/>
            </w:tcMar>
            <w:vAlign w:val="center"/>
          </w:tcPr>
          <w:p w14:paraId="57BDC069" w14:textId="77777777" w:rsidR="007520CA" w:rsidRDefault="007520CA" w:rsidP="007520CA">
            <w:pPr>
              <w:widowControl/>
              <w:textAlignment w:val="center"/>
              <w:rPr>
                <w:rFonts w:ascii="宋体" w:hAnsi="宋体" w:cs="宋体"/>
                <w:szCs w:val="21"/>
                <w:lang w:val="zh-TW"/>
              </w:rPr>
            </w:pPr>
            <w:r>
              <w:rPr>
                <w:rFonts w:ascii="宋体" w:hAnsi="宋体" w:cs="宋体" w:hint="eastAsia"/>
                <w:szCs w:val="21"/>
              </w:rPr>
              <w:t>文化传承</w:t>
            </w:r>
          </w:p>
        </w:tc>
        <w:tc>
          <w:tcPr>
            <w:tcW w:w="2986" w:type="pct"/>
            <w:tcMar>
              <w:top w:w="8" w:type="dxa"/>
              <w:left w:w="8" w:type="dxa"/>
              <w:right w:w="8" w:type="dxa"/>
            </w:tcMar>
            <w:vAlign w:val="center"/>
          </w:tcPr>
          <w:p w14:paraId="258B6E56" w14:textId="77777777" w:rsidR="007520CA" w:rsidRDefault="007520CA" w:rsidP="007520CA">
            <w:pPr>
              <w:widowControl/>
              <w:textAlignment w:val="center"/>
              <w:rPr>
                <w:rFonts w:ascii="宋体" w:hAnsi="宋体" w:cs="宋体"/>
                <w:szCs w:val="21"/>
              </w:rPr>
            </w:pPr>
            <w:r>
              <w:rPr>
                <w:rFonts w:ascii="宋体" w:hAnsi="宋体" w:cs="宋体" w:hint="eastAsia"/>
                <w:szCs w:val="21"/>
              </w:rPr>
              <w:t>根据品牌文化内涵、文化传承方面所做工作产生的市场效应情况</w:t>
            </w:r>
            <w:r>
              <w:rPr>
                <w:rFonts w:ascii="宋体" w:hAnsi="宋体" w:cs="宋体" w:hint="eastAsia"/>
                <w:szCs w:val="21"/>
                <w:lang w:eastAsia="zh-Hans"/>
              </w:rPr>
              <w:t>进行</w:t>
            </w:r>
            <w:r>
              <w:rPr>
                <w:rFonts w:ascii="宋体" w:hAnsi="宋体" w:cs="宋体" w:hint="eastAsia"/>
                <w:szCs w:val="21"/>
              </w:rPr>
              <w:t>综合评价</w:t>
            </w:r>
          </w:p>
        </w:tc>
      </w:tr>
      <w:tr w:rsidR="007520CA" w14:paraId="5027C075" w14:textId="77777777">
        <w:trPr>
          <w:trHeight w:val="407"/>
        </w:trPr>
        <w:tc>
          <w:tcPr>
            <w:tcW w:w="633" w:type="pct"/>
            <w:vMerge/>
            <w:tcMar>
              <w:top w:w="8" w:type="dxa"/>
              <w:left w:w="8" w:type="dxa"/>
              <w:right w:w="8" w:type="dxa"/>
            </w:tcMar>
            <w:vAlign w:val="center"/>
          </w:tcPr>
          <w:p w14:paraId="411E8A33"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4BA89B92"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1E651019" w14:textId="77777777" w:rsidR="007520CA" w:rsidRDefault="007520CA" w:rsidP="007520CA">
            <w:pPr>
              <w:widowControl/>
              <w:textAlignment w:val="center"/>
              <w:rPr>
                <w:rFonts w:ascii="宋体" w:hAnsi="宋体" w:cs="宋体"/>
                <w:szCs w:val="21"/>
                <w:lang w:val="zh-TW"/>
              </w:rPr>
            </w:pPr>
            <w:r>
              <w:rPr>
                <w:rFonts w:ascii="宋体" w:hAnsi="宋体" w:cs="宋体" w:hint="eastAsia"/>
                <w:szCs w:val="21"/>
              </w:rPr>
              <w:t>文化传播</w:t>
            </w:r>
          </w:p>
        </w:tc>
        <w:tc>
          <w:tcPr>
            <w:tcW w:w="2986" w:type="pct"/>
            <w:tcMar>
              <w:top w:w="8" w:type="dxa"/>
              <w:left w:w="8" w:type="dxa"/>
              <w:right w:w="8" w:type="dxa"/>
            </w:tcMar>
            <w:vAlign w:val="center"/>
          </w:tcPr>
          <w:p w14:paraId="262763AE" w14:textId="77777777" w:rsidR="007520CA" w:rsidRDefault="007520CA" w:rsidP="007520CA">
            <w:pPr>
              <w:widowControl/>
              <w:textAlignment w:val="center"/>
              <w:rPr>
                <w:rFonts w:ascii="宋体" w:hAnsi="宋体" w:cs="宋体"/>
                <w:szCs w:val="21"/>
              </w:rPr>
            </w:pPr>
            <w:r>
              <w:rPr>
                <w:rFonts w:ascii="宋体" w:hAnsi="宋体" w:cs="宋体" w:hint="eastAsia"/>
                <w:szCs w:val="21"/>
              </w:rPr>
              <w:t>根据文化节庆活动、文化产品设计与传播等情况进行综合评价</w:t>
            </w:r>
          </w:p>
        </w:tc>
      </w:tr>
      <w:tr w:rsidR="007520CA" w14:paraId="63B57078" w14:textId="77777777">
        <w:trPr>
          <w:trHeight w:val="397"/>
        </w:trPr>
        <w:tc>
          <w:tcPr>
            <w:tcW w:w="633" w:type="pct"/>
            <w:vMerge/>
            <w:tcMar>
              <w:top w:w="8" w:type="dxa"/>
              <w:left w:w="8" w:type="dxa"/>
              <w:right w:w="8" w:type="dxa"/>
            </w:tcMar>
            <w:vAlign w:val="center"/>
          </w:tcPr>
          <w:p w14:paraId="200F35D4"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0290BA05" w14:textId="77777777" w:rsidR="007520CA" w:rsidRDefault="007520CA" w:rsidP="007520CA">
            <w:pPr>
              <w:widowControl/>
              <w:jc w:val="center"/>
              <w:textAlignment w:val="center"/>
              <w:rPr>
                <w:rFonts w:ascii="宋体" w:eastAsia="PMingLiU" w:hAnsi="宋体" w:cs="宋体"/>
                <w:b/>
                <w:kern w:val="0"/>
                <w:szCs w:val="21"/>
                <w:lang w:val="zh-TW" w:eastAsia="zh-TW"/>
              </w:rPr>
            </w:pPr>
            <w:r>
              <w:rPr>
                <w:rFonts w:ascii="宋体" w:hAnsi="宋体" w:cs="宋体" w:hint="eastAsia"/>
                <w:b/>
                <w:kern w:val="0"/>
                <w:szCs w:val="21"/>
                <w:lang w:val="zh-TW" w:eastAsia="zh-TW"/>
              </w:rPr>
              <w:t>品牌营销</w:t>
            </w:r>
          </w:p>
          <w:p w14:paraId="053D078B" w14:textId="77777777" w:rsidR="007520CA" w:rsidRDefault="007520CA" w:rsidP="007520CA">
            <w:pPr>
              <w:widowControl/>
              <w:jc w:val="center"/>
              <w:textAlignment w:val="center"/>
              <w:rPr>
                <w:rFonts w:ascii="宋体" w:eastAsia="PMingLiU" w:hAnsi="宋体" w:cs="宋体"/>
                <w:b/>
                <w:kern w:val="0"/>
                <w:szCs w:val="21"/>
                <w:lang w:val="zh-TW"/>
              </w:rPr>
            </w:pPr>
            <w:r>
              <w:rPr>
                <w:rFonts w:ascii="宋体" w:hAnsi="宋体" w:cs="宋体" w:hint="eastAsia"/>
                <w:b/>
                <w:bCs/>
                <w:szCs w:val="21"/>
              </w:rPr>
              <w:t>（1</w:t>
            </w:r>
            <w:r>
              <w:rPr>
                <w:rFonts w:ascii="宋体" w:hAnsi="宋体" w:cs="宋体"/>
                <w:b/>
                <w:bCs/>
                <w:szCs w:val="21"/>
              </w:rPr>
              <w:t>2</w:t>
            </w:r>
            <w:r>
              <w:rPr>
                <w:rFonts w:ascii="宋体" w:hAnsi="宋体" w:cs="宋体" w:hint="eastAsia"/>
                <w:b/>
                <w:bCs/>
                <w:szCs w:val="21"/>
              </w:rPr>
              <w:t>分）</w:t>
            </w:r>
          </w:p>
        </w:tc>
        <w:tc>
          <w:tcPr>
            <w:tcW w:w="716" w:type="pct"/>
            <w:tcMar>
              <w:top w:w="8" w:type="dxa"/>
              <w:left w:w="8" w:type="dxa"/>
              <w:right w:w="8" w:type="dxa"/>
            </w:tcMar>
            <w:vAlign w:val="center"/>
          </w:tcPr>
          <w:p w14:paraId="11571C0B" w14:textId="77777777" w:rsidR="007520CA" w:rsidRDefault="007520CA" w:rsidP="007520CA">
            <w:pPr>
              <w:widowControl/>
              <w:rPr>
                <w:rFonts w:ascii="宋体" w:hAnsi="宋体" w:cs="宋体"/>
                <w:szCs w:val="21"/>
                <w:lang w:val="zh-TW"/>
              </w:rPr>
            </w:pPr>
            <w:r>
              <w:rPr>
                <w:rFonts w:ascii="宋体" w:hAnsi="宋体" w:cs="宋体" w:hint="eastAsia"/>
                <w:szCs w:val="21"/>
                <w:lang w:val="zh-TW"/>
              </w:rPr>
              <w:t>渠道</w:t>
            </w:r>
            <w:r>
              <w:rPr>
                <w:rFonts w:ascii="宋体" w:hAnsi="宋体" w:cs="宋体" w:hint="eastAsia"/>
                <w:szCs w:val="21"/>
              </w:rPr>
              <w:t>建设</w:t>
            </w:r>
          </w:p>
        </w:tc>
        <w:tc>
          <w:tcPr>
            <w:tcW w:w="2986" w:type="pct"/>
            <w:tcMar>
              <w:top w:w="8" w:type="dxa"/>
              <w:left w:w="8" w:type="dxa"/>
              <w:right w:w="8" w:type="dxa"/>
            </w:tcMar>
            <w:vAlign w:val="center"/>
          </w:tcPr>
          <w:p w14:paraId="55DB9379"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根据建设与采用线上、线下多种营销渠道销售农产品的情况</w:t>
            </w:r>
            <w:r>
              <w:rPr>
                <w:rFonts w:ascii="宋体" w:hAnsi="宋体" w:cs="宋体" w:hint="eastAsia"/>
                <w:szCs w:val="21"/>
                <w:lang w:eastAsia="zh-Hans"/>
              </w:rPr>
              <w:t>进行</w:t>
            </w:r>
            <w:r>
              <w:rPr>
                <w:rFonts w:ascii="宋体" w:hAnsi="宋体" w:cs="宋体" w:hint="eastAsia"/>
                <w:szCs w:val="21"/>
              </w:rPr>
              <w:t>综合评价</w:t>
            </w:r>
          </w:p>
        </w:tc>
      </w:tr>
      <w:tr w:rsidR="007520CA" w14:paraId="6D14829A" w14:textId="77777777">
        <w:trPr>
          <w:trHeight w:val="407"/>
        </w:trPr>
        <w:tc>
          <w:tcPr>
            <w:tcW w:w="633" w:type="pct"/>
            <w:vMerge/>
            <w:tcMar>
              <w:top w:w="8" w:type="dxa"/>
              <w:left w:w="8" w:type="dxa"/>
              <w:right w:w="8" w:type="dxa"/>
            </w:tcMar>
            <w:vAlign w:val="center"/>
          </w:tcPr>
          <w:p w14:paraId="42A89624"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5894C828"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5ECF81A4" w14:textId="77777777" w:rsidR="007520CA" w:rsidRDefault="007520CA" w:rsidP="007520CA">
            <w:pPr>
              <w:widowControl/>
              <w:rPr>
                <w:rFonts w:ascii="宋体" w:hAnsi="宋体" w:cs="宋体"/>
                <w:szCs w:val="21"/>
                <w:lang w:val="zh-TW"/>
              </w:rPr>
            </w:pPr>
            <w:r>
              <w:rPr>
                <w:rFonts w:ascii="宋体" w:hAnsi="宋体" w:cs="宋体" w:hint="eastAsia"/>
                <w:szCs w:val="21"/>
                <w:lang w:val="zh-TW"/>
              </w:rPr>
              <w:t>宣传推广</w:t>
            </w:r>
          </w:p>
        </w:tc>
        <w:tc>
          <w:tcPr>
            <w:tcW w:w="2986" w:type="pct"/>
            <w:tcMar>
              <w:top w:w="8" w:type="dxa"/>
              <w:left w:w="8" w:type="dxa"/>
              <w:right w:w="8" w:type="dxa"/>
            </w:tcMar>
            <w:vAlign w:val="center"/>
          </w:tcPr>
          <w:p w14:paraId="59AD6BFC" w14:textId="77777777" w:rsidR="007520CA" w:rsidRDefault="007520CA" w:rsidP="007520CA">
            <w:pPr>
              <w:widowControl/>
              <w:rPr>
                <w:rFonts w:ascii="宋体" w:hAnsi="宋体" w:cs="宋体"/>
                <w:kern w:val="0"/>
                <w:szCs w:val="21"/>
              </w:rPr>
            </w:pPr>
            <w:r>
              <w:rPr>
                <w:rFonts w:ascii="宋体" w:hAnsi="宋体" w:cs="宋体" w:hint="eastAsia"/>
                <w:kern w:val="0"/>
                <w:szCs w:val="21"/>
              </w:rPr>
              <w:t>根据组织或参加品牌展示展销</w:t>
            </w:r>
            <w:r>
              <w:rPr>
                <w:rFonts w:ascii="宋体" w:hAnsi="宋体" w:cs="宋体" w:hint="eastAsia"/>
                <w:szCs w:val="21"/>
                <w:lang w:val="zh-TW"/>
              </w:rPr>
              <w:t>活动</w:t>
            </w:r>
            <w:r>
              <w:rPr>
                <w:rFonts w:ascii="宋体" w:hAnsi="宋体" w:cs="宋体" w:hint="eastAsia"/>
                <w:szCs w:val="21"/>
              </w:rPr>
              <w:t>以及在</w:t>
            </w:r>
            <w:r>
              <w:rPr>
                <w:rFonts w:ascii="宋体" w:hAnsi="宋体" w:cs="宋体" w:hint="eastAsia"/>
                <w:szCs w:val="21"/>
                <w:lang w:val="zh-TW"/>
              </w:rPr>
              <w:t>不同类型、不同级别媒体互联网传播平台等开展的信息传播、广告投放等宣传推广情况</w:t>
            </w:r>
            <w:r>
              <w:rPr>
                <w:rFonts w:ascii="宋体" w:hAnsi="宋体" w:cs="宋体" w:hint="eastAsia"/>
                <w:szCs w:val="21"/>
                <w:lang w:eastAsia="zh-Hans"/>
              </w:rPr>
              <w:t>进行</w:t>
            </w:r>
            <w:r>
              <w:rPr>
                <w:rFonts w:ascii="宋体" w:hAnsi="宋体" w:cs="宋体" w:hint="eastAsia"/>
                <w:szCs w:val="21"/>
              </w:rPr>
              <w:t>综合评价</w:t>
            </w:r>
          </w:p>
        </w:tc>
      </w:tr>
      <w:tr w:rsidR="007520CA" w14:paraId="69ADC21A" w14:textId="77777777">
        <w:trPr>
          <w:trHeight w:val="407"/>
        </w:trPr>
        <w:tc>
          <w:tcPr>
            <w:tcW w:w="633" w:type="pct"/>
            <w:vMerge/>
            <w:tcMar>
              <w:top w:w="8" w:type="dxa"/>
              <w:left w:w="8" w:type="dxa"/>
              <w:right w:w="8" w:type="dxa"/>
            </w:tcMar>
            <w:vAlign w:val="center"/>
          </w:tcPr>
          <w:p w14:paraId="46E348E7"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1870A29B" w14:textId="77777777" w:rsidR="007520CA" w:rsidRDefault="007520CA" w:rsidP="007520CA">
            <w:pPr>
              <w:widowControl/>
              <w:jc w:val="center"/>
              <w:textAlignment w:val="center"/>
              <w:rPr>
                <w:rFonts w:ascii="宋体" w:eastAsia="PMingLiU" w:hAnsi="宋体" w:cs="宋体"/>
                <w:b/>
                <w:kern w:val="0"/>
                <w:szCs w:val="21"/>
                <w:lang w:val="zh-TW" w:eastAsia="zh-TW"/>
              </w:rPr>
            </w:pPr>
            <w:r>
              <w:rPr>
                <w:rFonts w:ascii="宋体" w:hAnsi="宋体" w:cs="宋体" w:hint="eastAsia"/>
                <w:b/>
                <w:kern w:val="0"/>
                <w:szCs w:val="21"/>
                <w:lang w:val="zh-TW" w:eastAsia="zh-TW"/>
              </w:rPr>
              <w:t>品牌保护</w:t>
            </w:r>
          </w:p>
          <w:p w14:paraId="341AE23C" w14:textId="77777777" w:rsidR="007520CA" w:rsidRDefault="007520CA" w:rsidP="007520CA">
            <w:pPr>
              <w:widowControl/>
              <w:jc w:val="center"/>
              <w:textAlignment w:val="center"/>
              <w:rPr>
                <w:rFonts w:ascii="宋体" w:hAnsi="宋体" w:cs="宋体"/>
                <w:b/>
                <w:kern w:val="0"/>
                <w:szCs w:val="21"/>
                <w:lang w:val="zh-TW"/>
              </w:rPr>
            </w:pPr>
            <w:r>
              <w:rPr>
                <w:rFonts w:ascii="宋体" w:hAnsi="宋体" w:cs="宋体" w:hint="eastAsia"/>
                <w:b/>
                <w:bCs/>
                <w:szCs w:val="21"/>
              </w:rPr>
              <w:t>（</w:t>
            </w:r>
            <w:r>
              <w:rPr>
                <w:rFonts w:ascii="宋体" w:hAnsi="宋体" w:cs="宋体"/>
                <w:b/>
                <w:bCs/>
                <w:szCs w:val="21"/>
              </w:rPr>
              <w:t>4</w:t>
            </w:r>
            <w:r>
              <w:rPr>
                <w:rFonts w:ascii="宋体" w:hAnsi="宋体" w:cs="宋体" w:hint="eastAsia"/>
                <w:b/>
                <w:bCs/>
                <w:szCs w:val="21"/>
              </w:rPr>
              <w:t>分）</w:t>
            </w:r>
          </w:p>
        </w:tc>
        <w:tc>
          <w:tcPr>
            <w:tcW w:w="716" w:type="pct"/>
            <w:tcMar>
              <w:top w:w="8" w:type="dxa"/>
              <w:left w:w="8" w:type="dxa"/>
              <w:right w:w="8" w:type="dxa"/>
            </w:tcMar>
            <w:vAlign w:val="center"/>
          </w:tcPr>
          <w:p w14:paraId="0665EE0B" w14:textId="77777777" w:rsidR="007520CA" w:rsidRDefault="007520CA" w:rsidP="007520CA">
            <w:pPr>
              <w:widowControl/>
              <w:rPr>
                <w:rFonts w:ascii="宋体" w:hAnsi="宋体" w:cs="宋体"/>
                <w:szCs w:val="21"/>
                <w:lang w:val="zh-TW"/>
              </w:rPr>
            </w:pPr>
            <w:r>
              <w:rPr>
                <w:rFonts w:ascii="宋体" w:hAnsi="宋体" w:cs="宋体" w:hint="eastAsia"/>
                <w:szCs w:val="21"/>
                <w:lang w:val="zh-TW"/>
              </w:rPr>
              <w:t>法律保护</w:t>
            </w:r>
          </w:p>
        </w:tc>
        <w:tc>
          <w:tcPr>
            <w:tcW w:w="2986" w:type="pct"/>
            <w:tcMar>
              <w:top w:w="8" w:type="dxa"/>
              <w:left w:w="8" w:type="dxa"/>
              <w:right w:w="8" w:type="dxa"/>
            </w:tcMar>
            <w:vAlign w:val="center"/>
          </w:tcPr>
          <w:p w14:paraId="0F69D219"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根据商标注册、专利申请、出台相关法律法规等情况</w:t>
            </w:r>
            <w:r>
              <w:rPr>
                <w:rFonts w:ascii="宋体" w:hAnsi="宋体" w:cs="宋体" w:hint="eastAsia"/>
                <w:szCs w:val="21"/>
                <w:lang w:eastAsia="zh-Hans"/>
              </w:rPr>
              <w:t>进行</w:t>
            </w:r>
            <w:r>
              <w:rPr>
                <w:rFonts w:ascii="宋体" w:hAnsi="宋体" w:cs="宋体" w:hint="eastAsia"/>
                <w:szCs w:val="21"/>
              </w:rPr>
              <w:t>综合评价</w:t>
            </w:r>
          </w:p>
        </w:tc>
      </w:tr>
      <w:tr w:rsidR="007520CA" w14:paraId="2F73A036" w14:textId="77777777">
        <w:trPr>
          <w:trHeight w:val="407"/>
        </w:trPr>
        <w:tc>
          <w:tcPr>
            <w:tcW w:w="633" w:type="pct"/>
            <w:vMerge/>
            <w:tcMar>
              <w:top w:w="8" w:type="dxa"/>
              <w:left w:w="8" w:type="dxa"/>
              <w:right w:w="8" w:type="dxa"/>
            </w:tcMar>
            <w:vAlign w:val="center"/>
          </w:tcPr>
          <w:p w14:paraId="49FC420D"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6D7EC80F"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33CDD166" w14:textId="77777777" w:rsidR="007520CA" w:rsidRDefault="007520CA" w:rsidP="007520CA">
            <w:pPr>
              <w:widowControl/>
              <w:rPr>
                <w:rFonts w:ascii="宋体" w:hAnsi="宋体" w:cs="宋体"/>
                <w:szCs w:val="21"/>
                <w:lang w:val="zh-TW"/>
              </w:rPr>
            </w:pPr>
            <w:r>
              <w:rPr>
                <w:rFonts w:ascii="宋体" w:hAnsi="宋体" w:cs="宋体" w:hint="eastAsia"/>
                <w:szCs w:val="21"/>
                <w:lang w:val="zh-TW"/>
              </w:rPr>
              <w:t>政策保护</w:t>
            </w:r>
          </w:p>
        </w:tc>
        <w:tc>
          <w:tcPr>
            <w:tcW w:w="2986" w:type="pct"/>
            <w:tcMar>
              <w:top w:w="8" w:type="dxa"/>
              <w:left w:w="8" w:type="dxa"/>
              <w:right w:w="8" w:type="dxa"/>
            </w:tcMar>
            <w:vAlign w:val="center"/>
          </w:tcPr>
          <w:p w14:paraId="79E709E5"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w:t>
            </w:r>
            <w:r>
              <w:rPr>
                <w:rFonts w:ascii="宋体" w:hAnsi="宋体" w:cs="宋体"/>
                <w:szCs w:val="21"/>
                <w:lang w:val="zh-TW"/>
              </w:rPr>
              <w:t>制定品牌保护</w:t>
            </w:r>
            <w:r>
              <w:rPr>
                <w:rFonts w:ascii="宋体" w:hAnsi="宋体" w:cs="宋体" w:hint="eastAsia"/>
                <w:szCs w:val="21"/>
                <w:lang w:val="zh-TW"/>
              </w:rPr>
              <w:t>相关规章制度、采取相关保护措施等情况</w:t>
            </w:r>
            <w:r>
              <w:rPr>
                <w:rFonts w:ascii="宋体" w:hAnsi="宋体" w:cs="宋体" w:hint="eastAsia"/>
                <w:szCs w:val="21"/>
                <w:lang w:eastAsia="zh-Hans"/>
              </w:rPr>
              <w:t>进行</w:t>
            </w:r>
            <w:r>
              <w:rPr>
                <w:rFonts w:ascii="宋体" w:hAnsi="宋体" w:cs="宋体" w:hint="eastAsia"/>
                <w:szCs w:val="21"/>
              </w:rPr>
              <w:t>综合评价</w:t>
            </w:r>
          </w:p>
        </w:tc>
      </w:tr>
      <w:tr w:rsidR="007520CA" w14:paraId="287E6447" w14:textId="77777777">
        <w:trPr>
          <w:trHeight w:val="407"/>
        </w:trPr>
        <w:tc>
          <w:tcPr>
            <w:tcW w:w="633" w:type="pct"/>
            <w:vMerge/>
            <w:tcMar>
              <w:top w:w="8" w:type="dxa"/>
              <w:left w:w="8" w:type="dxa"/>
              <w:right w:w="8" w:type="dxa"/>
            </w:tcMar>
            <w:vAlign w:val="center"/>
          </w:tcPr>
          <w:p w14:paraId="01D60193"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0A072299" w14:textId="77777777" w:rsidR="007520CA" w:rsidRDefault="007520CA" w:rsidP="007520CA">
            <w:pPr>
              <w:widowControl/>
              <w:jc w:val="center"/>
              <w:textAlignment w:val="center"/>
              <w:rPr>
                <w:rFonts w:ascii="宋体" w:hAnsi="宋体" w:cs="宋体"/>
                <w:b/>
                <w:kern w:val="0"/>
                <w:szCs w:val="21"/>
                <w:lang w:val="zh-TW"/>
              </w:rPr>
            </w:pPr>
          </w:p>
        </w:tc>
        <w:tc>
          <w:tcPr>
            <w:tcW w:w="716" w:type="pct"/>
            <w:tcMar>
              <w:top w:w="8" w:type="dxa"/>
              <w:left w:w="8" w:type="dxa"/>
              <w:right w:w="8" w:type="dxa"/>
            </w:tcMar>
            <w:vAlign w:val="center"/>
          </w:tcPr>
          <w:p w14:paraId="4EC6F1EB" w14:textId="77777777" w:rsidR="007520CA" w:rsidRDefault="007520CA" w:rsidP="007520CA">
            <w:pPr>
              <w:widowControl/>
              <w:rPr>
                <w:rFonts w:ascii="宋体" w:hAnsi="宋体" w:cs="宋体"/>
                <w:szCs w:val="21"/>
                <w:lang w:val="zh-TW"/>
              </w:rPr>
            </w:pPr>
            <w:r>
              <w:rPr>
                <w:rFonts w:ascii="宋体" w:hAnsi="宋体" w:cs="宋体" w:hint="eastAsia"/>
                <w:szCs w:val="21"/>
                <w:lang w:val="zh-TW"/>
              </w:rPr>
              <w:t>经营保护</w:t>
            </w:r>
          </w:p>
        </w:tc>
        <w:tc>
          <w:tcPr>
            <w:tcW w:w="2986" w:type="pct"/>
            <w:tcMar>
              <w:top w:w="8" w:type="dxa"/>
              <w:left w:w="8" w:type="dxa"/>
              <w:right w:w="8" w:type="dxa"/>
            </w:tcMar>
            <w:vAlign w:val="center"/>
          </w:tcPr>
          <w:p w14:paraId="413BA6E5" w14:textId="5845805C" w:rsidR="007520CA" w:rsidRDefault="007520CA" w:rsidP="007520CA">
            <w:pPr>
              <w:widowControl/>
              <w:rPr>
                <w:rFonts w:ascii="宋体" w:hAnsi="宋体" w:cs="宋体"/>
                <w:szCs w:val="21"/>
                <w:lang w:val="zh-TW"/>
              </w:rPr>
            </w:pPr>
            <w:r>
              <w:rPr>
                <w:rFonts w:ascii="宋体" w:hAnsi="宋体" w:cs="宋体" w:hint="eastAsia"/>
                <w:szCs w:val="21"/>
                <w:lang w:val="zh-TW"/>
              </w:rPr>
              <w:t>根据</w:t>
            </w:r>
            <w:r>
              <w:rPr>
                <w:rFonts w:ascii="宋体" w:hAnsi="宋体" w:cs="宋体"/>
                <w:szCs w:val="21"/>
                <w:lang w:val="zh-TW"/>
              </w:rPr>
              <w:t>品牌</w:t>
            </w:r>
            <w:r>
              <w:rPr>
                <w:rFonts w:ascii="宋体" w:hAnsi="宋体" w:cs="宋体" w:hint="eastAsia"/>
                <w:szCs w:val="21"/>
                <w:lang w:val="zh-TW"/>
              </w:rPr>
              <w:t>授权管理、品牌联合</w:t>
            </w:r>
            <w:r w:rsidR="005B3BA9">
              <w:rPr>
                <w:rFonts w:ascii="宋体" w:hAnsi="宋体" w:cs="宋体" w:hint="eastAsia"/>
                <w:szCs w:val="21"/>
                <w:lang w:val="zh-TW"/>
              </w:rPr>
              <w:t>、建立品牌危机处理机制</w:t>
            </w:r>
            <w:r>
              <w:rPr>
                <w:rFonts w:ascii="宋体" w:hAnsi="宋体" w:cs="宋体"/>
                <w:szCs w:val="21"/>
                <w:lang w:val="zh-TW"/>
              </w:rPr>
              <w:t>等</w:t>
            </w:r>
            <w:r>
              <w:rPr>
                <w:rFonts w:ascii="宋体" w:hAnsi="宋体" w:cs="宋体" w:hint="eastAsia"/>
                <w:szCs w:val="21"/>
                <w:lang w:val="zh-TW"/>
              </w:rPr>
              <w:t>情况</w:t>
            </w:r>
            <w:r>
              <w:rPr>
                <w:rFonts w:ascii="宋体" w:hAnsi="宋体" w:cs="宋体" w:hint="eastAsia"/>
                <w:szCs w:val="21"/>
                <w:lang w:eastAsia="zh-Hans"/>
              </w:rPr>
              <w:t>进行</w:t>
            </w:r>
            <w:r>
              <w:rPr>
                <w:rFonts w:ascii="宋体" w:hAnsi="宋体" w:cs="宋体" w:hint="eastAsia"/>
                <w:szCs w:val="21"/>
              </w:rPr>
              <w:t>综合评价</w:t>
            </w:r>
          </w:p>
        </w:tc>
      </w:tr>
      <w:tr w:rsidR="007520CA" w14:paraId="24404B25" w14:textId="77777777">
        <w:trPr>
          <w:trHeight w:val="592"/>
        </w:trPr>
        <w:tc>
          <w:tcPr>
            <w:tcW w:w="633" w:type="pct"/>
            <w:vMerge w:val="restart"/>
            <w:tcMar>
              <w:top w:w="8" w:type="dxa"/>
              <w:left w:w="8" w:type="dxa"/>
              <w:right w:w="8" w:type="dxa"/>
            </w:tcMar>
            <w:vAlign w:val="center"/>
          </w:tcPr>
          <w:p w14:paraId="13D9BD68"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品牌影响力</w:t>
            </w:r>
          </w:p>
          <w:p w14:paraId="2343E872"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（20分）</w:t>
            </w:r>
          </w:p>
        </w:tc>
        <w:tc>
          <w:tcPr>
            <w:tcW w:w="665" w:type="pct"/>
            <w:vMerge w:val="restart"/>
            <w:tcMar>
              <w:top w:w="8" w:type="dxa"/>
              <w:left w:w="8" w:type="dxa"/>
              <w:right w:w="8" w:type="dxa"/>
            </w:tcMar>
            <w:vAlign w:val="center"/>
          </w:tcPr>
          <w:p w14:paraId="7F391096"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品牌知名度</w:t>
            </w:r>
          </w:p>
          <w:p w14:paraId="4B3E4D04"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（10分）</w:t>
            </w:r>
          </w:p>
        </w:tc>
        <w:tc>
          <w:tcPr>
            <w:tcW w:w="716" w:type="pct"/>
            <w:tcMar>
              <w:top w:w="8" w:type="dxa"/>
              <w:left w:w="8" w:type="dxa"/>
              <w:right w:w="8" w:type="dxa"/>
            </w:tcMar>
            <w:vAlign w:val="center"/>
          </w:tcPr>
          <w:p w14:paraId="301D7C7A" w14:textId="77777777" w:rsidR="007520CA" w:rsidRDefault="007520CA" w:rsidP="007520CA">
            <w:pPr>
              <w:widowControl/>
              <w:rPr>
                <w:rFonts w:ascii="宋体" w:hAnsi="宋体" w:cs="宋体"/>
                <w:szCs w:val="21"/>
              </w:rPr>
            </w:pPr>
            <w:r>
              <w:rPr>
                <w:rFonts w:ascii="宋体" w:hAnsi="宋体" w:cs="宋体" w:hint="eastAsia"/>
                <w:szCs w:val="21"/>
                <w:lang w:val="zh-TW"/>
              </w:rPr>
              <w:t>市场占有率</w:t>
            </w:r>
          </w:p>
        </w:tc>
        <w:tc>
          <w:tcPr>
            <w:tcW w:w="2986" w:type="pct"/>
            <w:tcMar>
              <w:top w:w="8" w:type="dxa"/>
              <w:left w:w="8" w:type="dxa"/>
              <w:right w:w="8" w:type="dxa"/>
            </w:tcMar>
            <w:vAlign w:val="center"/>
          </w:tcPr>
          <w:p w14:paraId="763D2EFB"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根据品牌产品的销量在该品类产品总销量的占比情况进行</w:t>
            </w:r>
            <w:r>
              <w:rPr>
                <w:rFonts w:ascii="宋体" w:hAnsi="宋体" w:cs="宋体" w:hint="eastAsia"/>
                <w:szCs w:val="21"/>
                <w:lang w:eastAsia="zh-Hans"/>
              </w:rPr>
              <w:t>综合</w:t>
            </w:r>
            <w:r>
              <w:rPr>
                <w:rFonts w:ascii="宋体" w:hAnsi="宋体" w:cs="宋体" w:hint="eastAsia"/>
                <w:szCs w:val="21"/>
                <w:lang w:val="zh-TW"/>
              </w:rPr>
              <w:t>评价</w:t>
            </w:r>
          </w:p>
        </w:tc>
      </w:tr>
      <w:tr w:rsidR="007520CA" w14:paraId="651FF351" w14:textId="77777777">
        <w:trPr>
          <w:trHeight w:val="397"/>
        </w:trPr>
        <w:tc>
          <w:tcPr>
            <w:tcW w:w="633" w:type="pct"/>
            <w:vMerge/>
            <w:tcMar>
              <w:top w:w="8" w:type="dxa"/>
              <w:left w:w="8" w:type="dxa"/>
              <w:right w:w="8" w:type="dxa"/>
            </w:tcMar>
            <w:vAlign w:val="center"/>
          </w:tcPr>
          <w:p w14:paraId="518F9CF0"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0D847C81"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2EA9281F" w14:textId="77777777" w:rsidR="007520CA" w:rsidRDefault="007520CA" w:rsidP="007520CA">
            <w:pPr>
              <w:widowControl/>
              <w:rPr>
                <w:rFonts w:ascii="宋体" w:hAnsi="宋体" w:cs="宋体"/>
                <w:szCs w:val="21"/>
              </w:rPr>
            </w:pPr>
            <w:r>
              <w:rPr>
                <w:rFonts w:ascii="宋体" w:hAnsi="宋体" w:cs="宋体" w:hint="eastAsia"/>
                <w:szCs w:val="21"/>
                <w:lang w:val="zh-TW"/>
              </w:rPr>
              <w:t>市场覆盖率</w:t>
            </w:r>
          </w:p>
        </w:tc>
        <w:tc>
          <w:tcPr>
            <w:tcW w:w="2986" w:type="pct"/>
            <w:tcMar>
              <w:top w:w="8" w:type="dxa"/>
              <w:left w:w="8" w:type="dxa"/>
              <w:right w:w="8" w:type="dxa"/>
            </w:tcMar>
            <w:vAlign w:val="center"/>
          </w:tcPr>
          <w:p w14:paraId="2A74FD23"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根据品牌产品的国内外市场覆盖率情况</w:t>
            </w:r>
            <w:r>
              <w:rPr>
                <w:rFonts w:ascii="宋体" w:hAnsi="宋体" w:cs="宋体" w:hint="eastAsia"/>
                <w:szCs w:val="21"/>
                <w:lang w:eastAsia="zh-Hans"/>
              </w:rPr>
              <w:t>进行</w:t>
            </w:r>
            <w:r>
              <w:rPr>
                <w:rFonts w:ascii="宋体" w:hAnsi="宋体" w:cs="宋体" w:hint="eastAsia"/>
                <w:szCs w:val="21"/>
              </w:rPr>
              <w:t>综合评价</w:t>
            </w:r>
          </w:p>
        </w:tc>
      </w:tr>
      <w:tr w:rsidR="007520CA" w14:paraId="0722C5B3" w14:textId="77777777">
        <w:trPr>
          <w:trHeight w:val="397"/>
        </w:trPr>
        <w:tc>
          <w:tcPr>
            <w:tcW w:w="633" w:type="pct"/>
            <w:vMerge/>
            <w:tcMar>
              <w:top w:w="8" w:type="dxa"/>
              <w:left w:w="8" w:type="dxa"/>
              <w:right w:w="8" w:type="dxa"/>
            </w:tcMar>
            <w:vAlign w:val="center"/>
          </w:tcPr>
          <w:p w14:paraId="15C64ED5"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73CB0423" w14:textId="77777777" w:rsidR="007520CA" w:rsidRDefault="007520CA" w:rsidP="007520CA">
            <w:pPr>
              <w:widowControl/>
              <w:jc w:val="center"/>
              <w:textAlignment w:val="center"/>
              <w:rPr>
                <w:rFonts w:ascii="宋体" w:eastAsia="PMingLiU" w:hAnsi="宋体" w:cs="宋体"/>
                <w:b/>
                <w:kern w:val="0"/>
                <w:szCs w:val="21"/>
                <w:lang w:val="zh-TW" w:eastAsia="zh-TW"/>
              </w:rPr>
            </w:pPr>
            <w:r>
              <w:rPr>
                <w:rFonts w:ascii="宋体" w:hAnsi="宋体" w:cs="宋体" w:hint="eastAsia"/>
                <w:b/>
                <w:kern w:val="0"/>
                <w:szCs w:val="21"/>
                <w:lang w:val="zh-TW" w:eastAsia="zh-TW"/>
              </w:rPr>
              <w:t>品牌满意度</w:t>
            </w:r>
          </w:p>
          <w:p w14:paraId="4E6AACD9" w14:textId="77777777" w:rsidR="007520CA" w:rsidRDefault="007520CA" w:rsidP="007520CA">
            <w:pPr>
              <w:widowControl/>
              <w:jc w:val="center"/>
              <w:textAlignment w:val="center"/>
              <w:rPr>
                <w:rFonts w:ascii="宋体" w:hAnsi="宋体" w:cs="宋体"/>
                <w:b/>
                <w:bCs/>
                <w:szCs w:val="21"/>
              </w:rPr>
            </w:pPr>
            <w:r>
              <w:rPr>
                <w:rFonts w:ascii="宋体" w:hAnsi="宋体" w:cs="宋体" w:hint="eastAsia"/>
                <w:b/>
                <w:bCs/>
                <w:szCs w:val="21"/>
              </w:rPr>
              <w:t>（5分）</w:t>
            </w:r>
          </w:p>
        </w:tc>
        <w:tc>
          <w:tcPr>
            <w:tcW w:w="716" w:type="pct"/>
            <w:tcMar>
              <w:top w:w="8" w:type="dxa"/>
              <w:left w:w="8" w:type="dxa"/>
              <w:right w:w="8" w:type="dxa"/>
            </w:tcMar>
            <w:vAlign w:val="center"/>
          </w:tcPr>
          <w:p w14:paraId="6D75DDAA"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品牌产品年产销比</w:t>
            </w:r>
          </w:p>
        </w:tc>
        <w:tc>
          <w:tcPr>
            <w:tcW w:w="2986" w:type="pct"/>
            <w:tcMar>
              <w:top w:w="8" w:type="dxa"/>
              <w:left w:w="8" w:type="dxa"/>
              <w:right w:w="8" w:type="dxa"/>
            </w:tcMar>
            <w:vAlign w:val="center"/>
          </w:tcPr>
          <w:p w14:paraId="5DC5C4FB"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根据品牌产品年销售量与年生产量的比例情况</w:t>
            </w:r>
            <w:r>
              <w:rPr>
                <w:rFonts w:ascii="宋体" w:hAnsi="宋体" w:cs="宋体" w:hint="eastAsia"/>
                <w:szCs w:val="21"/>
                <w:lang w:eastAsia="zh-Hans"/>
              </w:rPr>
              <w:t>进行</w:t>
            </w:r>
            <w:r>
              <w:rPr>
                <w:rFonts w:ascii="宋体" w:hAnsi="宋体" w:cs="宋体" w:hint="eastAsia"/>
                <w:szCs w:val="21"/>
              </w:rPr>
              <w:t>评价</w:t>
            </w:r>
          </w:p>
        </w:tc>
      </w:tr>
      <w:tr w:rsidR="007520CA" w14:paraId="6055BC40" w14:textId="77777777">
        <w:trPr>
          <w:trHeight w:val="222"/>
        </w:trPr>
        <w:tc>
          <w:tcPr>
            <w:tcW w:w="633" w:type="pct"/>
            <w:vMerge/>
            <w:tcMar>
              <w:top w:w="8" w:type="dxa"/>
              <w:left w:w="8" w:type="dxa"/>
              <w:right w:w="8" w:type="dxa"/>
            </w:tcMar>
            <w:vAlign w:val="center"/>
          </w:tcPr>
          <w:p w14:paraId="5C0728CF"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19B583AA"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6388CAE6"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品牌好评度</w:t>
            </w:r>
          </w:p>
        </w:tc>
        <w:tc>
          <w:tcPr>
            <w:tcW w:w="2986" w:type="pct"/>
            <w:tcMar>
              <w:top w:w="8" w:type="dxa"/>
              <w:left w:w="8" w:type="dxa"/>
              <w:right w:w="8" w:type="dxa"/>
            </w:tcMar>
            <w:vAlign w:val="center"/>
          </w:tcPr>
          <w:p w14:paraId="11DCD7F6"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根据满意度调查或网络好评情况</w:t>
            </w:r>
            <w:r>
              <w:rPr>
                <w:rFonts w:ascii="宋体" w:hAnsi="宋体" w:cs="宋体" w:hint="eastAsia"/>
                <w:szCs w:val="21"/>
                <w:lang w:eastAsia="zh-Hans"/>
              </w:rPr>
              <w:t>进行综合</w:t>
            </w:r>
            <w:r>
              <w:rPr>
                <w:rFonts w:ascii="宋体" w:hAnsi="宋体" w:cs="宋体" w:hint="eastAsia"/>
                <w:szCs w:val="21"/>
              </w:rPr>
              <w:t>评价</w:t>
            </w:r>
          </w:p>
        </w:tc>
      </w:tr>
      <w:tr w:rsidR="007520CA" w14:paraId="0B2CC85C" w14:textId="77777777">
        <w:trPr>
          <w:trHeight w:val="222"/>
        </w:trPr>
        <w:tc>
          <w:tcPr>
            <w:tcW w:w="633" w:type="pct"/>
            <w:vMerge/>
            <w:tcMar>
              <w:top w:w="8" w:type="dxa"/>
              <w:left w:w="8" w:type="dxa"/>
              <w:right w:w="8" w:type="dxa"/>
            </w:tcMar>
            <w:vAlign w:val="center"/>
          </w:tcPr>
          <w:p w14:paraId="5423D2D1"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7D5B8785"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3B6AF33A"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品牌投诉率</w:t>
            </w:r>
          </w:p>
        </w:tc>
        <w:tc>
          <w:tcPr>
            <w:tcW w:w="2986" w:type="pct"/>
            <w:tcMar>
              <w:top w:w="8" w:type="dxa"/>
              <w:left w:w="8" w:type="dxa"/>
              <w:right w:w="8" w:type="dxa"/>
            </w:tcMar>
            <w:vAlign w:val="center"/>
          </w:tcPr>
          <w:p w14:paraId="1101BFEE"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根据消费者购买或消费品牌产品之后所产生投诉的比例情况</w:t>
            </w:r>
            <w:r>
              <w:rPr>
                <w:rFonts w:ascii="宋体" w:hAnsi="宋体" w:cs="宋体" w:hint="eastAsia"/>
                <w:szCs w:val="21"/>
                <w:lang w:eastAsia="zh-Hans"/>
              </w:rPr>
              <w:t>进行</w:t>
            </w:r>
            <w:r>
              <w:rPr>
                <w:rFonts w:ascii="宋体" w:hAnsi="宋体" w:cs="宋体" w:hint="eastAsia"/>
                <w:szCs w:val="21"/>
              </w:rPr>
              <w:t>综合评价</w:t>
            </w:r>
          </w:p>
        </w:tc>
      </w:tr>
      <w:tr w:rsidR="007520CA" w14:paraId="23F198DE" w14:textId="77777777">
        <w:trPr>
          <w:trHeight w:val="173"/>
        </w:trPr>
        <w:tc>
          <w:tcPr>
            <w:tcW w:w="633" w:type="pct"/>
            <w:vMerge/>
            <w:tcMar>
              <w:top w:w="8" w:type="dxa"/>
              <w:left w:w="8" w:type="dxa"/>
              <w:right w:w="8" w:type="dxa"/>
            </w:tcMar>
            <w:vAlign w:val="center"/>
          </w:tcPr>
          <w:p w14:paraId="500F1C0E"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6EB42C7C"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品牌忠诚度</w:t>
            </w:r>
          </w:p>
          <w:p w14:paraId="111B845D"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（5分）</w:t>
            </w:r>
          </w:p>
        </w:tc>
        <w:tc>
          <w:tcPr>
            <w:tcW w:w="716" w:type="pct"/>
            <w:tcMar>
              <w:top w:w="8" w:type="dxa"/>
              <w:left w:w="8" w:type="dxa"/>
              <w:right w:w="8" w:type="dxa"/>
            </w:tcMar>
            <w:vAlign w:val="center"/>
          </w:tcPr>
          <w:p w14:paraId="67B1AC3D"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品牌复购率</w:t>
            </w:r>
          </w:p>
        </w:tc>
        <w:tc>
          <w:tcPr>
            <w:tcW w:w="2986" w:type="pct"/>
            <w:tcMar>
              <w:top w:w="8" w:type="dxa"/>
              <w:left w:w="8" w:type="dxa"/>
              <w:right w:w="8" w:type="dxa"/>
            </w:tcMar>
            <w:vAlign w:val="center"/>
          </w:tcPr>
          <w:p w14:paraId="262992CD"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根据品牌产品在大型电商等平台的消费者复购情况</w:t>
            </w:r>
            <w:r>
              <w:rPr>
                <w:rFonts w:ascii="宋体" w:hAnsi="宋体" w:cs="宋体" w:hint="eastAsia"/>
                <w:szCs w:val="21"/>
                <w:lang w:eastAsia="zh-Hans"/>
              </w:rPr>
              <w:t>进行综合</w:t>
            </w:r>
            <w:r>
              <w:rPr>
                <w:rFonts w:ascii="宋体" w:hAnsi="宋体" w:cs="宋体" w:hint="eastAsia"/>
                <w:szCs w:val="21"/>
              </w:rPr>
              <w:t>评价</w:t>
            </w:r>
          </w:p>
        </w:tc>
      </w:tr>
      <w:tr w:rsidR="007520CA" w14:paraId="1ED46560" w14:textId="77777777">
        <w:trPr>
          <w:trHeight w:val="172"/>
        </w:trPr>
        <w:tc>
          <w:tcPr>
            <w:tcW w:w="633" w:type="pct"/>
            <w:vMerge/>
            <w:tcMar>
              <w:top w:w="8" w:type="dxa"/>
              <w:left w:w="8" w:type="dxa"/>
              <w:right w:w="8" w:type="dxa"/>
            </w:tcMar>
            <w:vAlign w:val="center"/>
          </w:tcPr>
          <w:p w14:paraId="068240B0"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4DF850B7"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4A3D5FD6" w14:textId="77777777" w:rsidR="007520CA" w:rsidRDefault="007520CA" w:rsidP="007520CA">
            <w:pPr>
              <w:widowControl/>
              <w:rPr>
                <w:rFonts w:ascii="宋体" w:hAnsi="宋体" w:cs="宋体"/>
                <w:szCs w:val="21"/>
                <w:lang w:val="zh-TW"/>
              </w:rPr>
            </w:pPr>
            <w:r>
              <w:rPr>
                <w:rFonts w:ascii="宋体" w:hAnsi="宋体" w:cs="宋体" w:hint="eastAsia"/>
                <w:szCs w:val="21"/>
                <w:lang w:val="zh-TW"/>
              </w:rPr>
              <w:t>品牌溢价</w:t>
            </w:r>
          </w:p>
        </w:tc>
        <w:tc>
          <w:tcPr>
            <w:tcW w:w="2986" w:type="pct"/>
            <w:tcMar>
              <w:top w:w="8" w:type="dxa"/>
              <w:left w:w="8" w:type="dxa"/>
              <w:right w:w="8" w:type="dxa"/>
            </w:tcMar>
            <w:vAlign w:val="center"/>
          </w:tcPr>
          <w:p w14:paraId="2F92690A" w14:textId="77777777" w:rsidR="007520CA" w:rsidRDefault="007520CA" w:rsidP="007520CA">
            <w:pPr>
              <w:widowControl/>
              <w:rPr>
                <w:rFonts w:ascii="宋体" w:eastAsia="PMingLiU" w:hAnsi="宋体" w:cs="宋体"/>
                <w:szCs w:val="21"/>
                <w:lang w:val="zh-TW"/>
              </w:rPr>
            </w:pPr>
            <w:r>
              <w:rPr>
                <w:rFonts w:ascii="宋体" w:hAnsi="宋体" w:cs="宋体" w:hint="eastAsia"/>
                <w:szCs w:val="21"/>
                <w:lang w:val="zh-TW"/>
              </w:rPr>
              <w:t>根据品牌产品市场价格超过无品牌产品市场价格情况</w:t>
            </w:r>
            <w:r>
              <w:rPr>
                <w:rFonts w:ascii="宋体" w:hAnsi="宋体" w:cs="宋体" w:hint="eastAsia"/>
                <w:szCs w:val="21"/>
                <w:lang w:eastAsia="zh-Hans"/>
              </w:rPr>
              <w:t>进行综合</w:t>
            </w:r>
            <w:r>
              <w:rPr>
                <w:rFonts w:ascii="宋体" w:hAnsi="宋体" w:cs="宋体" w:hint="eastAsia"/>
                <w:szCs w:val="21"/>
              </w:rPr>
              <w:t>评价</w:t>
            </w:r>
          </w:p>
        </w:tc>
      </w:tr>
      <w:tr w:rsidR="007520CA" w14:paraId="5862B218" w14:textId="77777777">
        <w:trPr>
          <w:trHeight w:val="397"/>
        </w:trPr>
        <w:tc>
          <w:tcPr>
            <w:tcW w:w="633" w:type="pct"/>
            <w:vMerge w:val="restart"/>
            <w:tcMar>
              <w:top w:w="8" w:type="dxa"/>
              <w:left w:w="8" w:type="dxa"/>
              <w:right w:w="8" w:type="dxa"/>
            </w:tcMar>
            <w:vAlign w:val="center"/>
          </w:tcPr>
          <w:p w14:paraId="5541C4F4"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品牌带动力</w:t>
            </w:r>
          </w:p>
          <w:p w14:paraId="572D9D81"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10</w:t>
            </w:r>
            <w:r>
              <w:rPr>
                <w:rFonts w:ascii="宋体" w:hAnsi="宋体" w:cs="宋体" w:hint="eastAsia"/>
                <w:b/>
                <w:bCs/>
                <w:szCs w:val="21"/>
              </w:rPr>
              <w:t>分）</w:t>
            </w:r>
          </w:p>
        </w:tc>
        <w:tc>
          <w:tcPr>
            <w:tcW w:w="665" w:type="pct"/>
            <w:vMerge w:val="restart"/>
            <w:tcMar>
              <w:top w:w="8" w:type="dxa"/>
              <w:left w:w="8" w:type="dxa"/>
              <w:right w:w="8" w:type="dxa"/>
            </w:tcMar>
            <w:vAlign w:val="center"/>
          </w:tcPr>
          <w:p w14:paraId="0C00480A"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经济带动</w:t>
            </w:r>
          </w:p>
          <w:p w14:paraId="01D869E0"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6</w:t>
            </w:r>
            <w:r>
              <w:rPr>
                <w:rFonts w:ascii="宋体" w:hAnsi="宋体" w:cs="宋体" w:hint="eastAsia"/>
                <w:b/>
                <w:bCs/>
                <w:szCs w:val="21"/>
              </w:rPr>
              <w:t>分）</w:t>
            </w:r>
          </w:p>
        </w:tc>
        <w:tc>
          <w:tcPr>
            <w:tcW w:w="716" w:type="pct"/>
            <w:tcMar>
              <w:top w:w="8" w:type="dxa"/>
              <w:left w:w="8" w:type="dxa"/>
              <w:right w:w="8" w:type="dxa"/>
            </w:tcMar>
            <w:vAlign w:val="center"/>
          </w:tcPr>
          <w:p w14:paraId="6662595D" w14:textId="77777777" w:rsidR="007520CA" w:rsidRDefault="007520CA" w:rsidP="007520CA">
            <w:pPr>
              <w:widowControl/>
              <w:rPr>
                <w:rFonts w:ascii="宋体" w:hAnsi="宋体" w:cs="宋体"/>
                <w:szCs w:val="21"/>
              </w:rPr>
            </w:pPr>
            <w:r>
              <w:rPr>
                <w:rFonts w:ascii="宋体" w:hAnsi="宋体" w:cs="宋体" w:hint="eastAsia"/>
                <w:szCs w:val="21"/>
              </w:rPr>
              <w:t>区域经济推动</w:t>
            </w:r>
          </w:p>
        </w:tc>
        <w:tc>
          <w:tcPr>
            <w:tcW w:w="2986" w:type="pct"/>
            <w:tcMar>
              <w:top w:w="8" w:type="dxa"/>
              <w:left w:w="8" w:type="dxa"/>
              <w:right w:w="8" w:type="dxa"/>
            </w:tcMar>
            <w:vAlign w:val="center"/>
          </w:tcPr>
          <w:p w14:paraId="660B3E52"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根据品牌对当地农业总产值</w:t>
            </w:r>
            <w:r>
              <w:rPr>
                <w:rFonts w:ascii="宋体" w:hAnsi="宋体" w:cs="宋体"/>
                <w:szCs w:val="21"/>
                <w:lang w:val="zh-TW"/>
              </w:rPr>
              <w:t>、</w:t>
            </w:r>
            <w:r>
              <w:rPr>
                <w:rFonts w:ascii="宋体" w:hAnsi="宋体" w:cs="宋体" w:hint="eastAsia"/>
                <w:szCs w:val="21"/>
                <w:lang w:val="zh-TW"/>
              </w:rPr>
              <w:t>区域经济收入做出贡献情况进行</w:t>
            </w:r>
            <w:r>
              <w:rPr>
                <w:rFonts w:ascii="宋体" w:hAnsi="宋体" w:cs="宋体" w:hint="eastAsia"/>
                <w:szCs w:val="21"/>
                <w:lang w:eastAsia="zh-Hans"/>
              </w:rPr>
              <w:t>综合</w:t>
            </w:r>
            <w:r>
              <w:rPr>
                <w:rFonts w:ascii="宋体" w:hAnsi="宋体" w:cs="宋体" w:hint="eastAsia"/>
                <w:szCs w:val="21"/>
              </w:rPr>
              <w:t>评价</w:t>
            </w:r>
          </w:p>
        </w:tc>
      </w:tr>
      <w:tr w:rsidR="007520CA" w14:paraId="46D9A36E" w14:textId="77777777">
        <w:trPr>
          <w:trHeight w:val="397"/>
        </w:trPr>
        <w:tc>
          <w:tcPr>
            <w:tcW w:w="633" w:type="pct"/>
            <w:vMerge/>
            <w:tcMar>
              <w:top w:w="8" w:type="dxa"/>
              <w:left w:w="8" w:type="dxa"/>
              <w:right w:w="8" w:type="dxa"/>
            </w:tcMar>
            <w:vAlign w:val="center"/>
          </w:tcPr>
          <w:p w14:paraId="5D57288B"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73BB56ED"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7502BAA8" w14:textId="77777777" w:rsidR="007520CA" w:rsidRDefault="007520CA" w:rsidP="007520CA">
            <w:pPr>
              <w:widowControl/>
              <w:rPr>
                <w:rFonts w:ascii="宋体" w:hAnsi="宋体" w:cs="宋体"/>
                <w:szCs w:val="21"/>
              </w:rPr>
            </w:pPr>
            <w:r>
              <w:rPr>
                <w:rFonts w:ascii="宋体" w:hAnsi="宋体" w:cs="宋体" w:hint="eastAsia"/>
                <w:szCs w:val="21"/>
              </w:rPr>
              <w:t>农业企业支撑</w:t>
            </w:r>
          </w:p>
        </w:tc>
        <w:tc>
          <w:tcPr>
            <w:tcW w:w="2986" w:type="pct"/>
            <w:tcMar>
              <w:top w:w="8" w:type="dxa"/>
              <w:left w:w="8" w:type="dxa"/>
              <w:right w:w="8" w:type="dxa"/>
            </w:tcMar>
            <w:vAlign w:val="center"/>
          </w:tcPr>
          <w:p w14:paraId="04BFA2EA"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根据品牌对当地</w:t>
            </w:r>
            <w:r>
              <w:rPr>
                <w:rFonts w:ascii="宋体" w:hAnsi="宋体" w:cs="宋体" w:hint="eastAsia"/>
                <w:szCs w:val="21"/>
                <w:lang w:val="zh-TW" w:eastAsia="zh-Hans"/>
              </w:rPr>
              <w:t>农业</w:t>
            </w:r>
            <w:r>
              <w:rPr>
                <w:rFonts w:ascii="宋体" w:hAnsi="宋体" w:cs="宋体" w:hint="eastAsia"/>
                <w:szCs w:val="21"/>
                <w:lang w:val="zh-TW"/>
              </w:rPr>
              <w:t>生产经营主体引领推动作用</w:t>
            </w:r>
            <w:r>
              <w:rPr>
                <w:rFonts w:ascii="宋体" w:hAnsi="宋体" w:cs="宋体" w:hint="eastAsia"/>
                <w:szCs w:val="21"/>
                <w:lang w:val="zh-TW" w:eastAsia="zh-Hans"/>
              </w:rPr>
              <w:t>的贡献情况</w:t>
            </w:r>
            <w:r>
              <w:rPr>
                <w:rFonts w:ascii="宋体" w:hAnsi="宋体" w:cs="宋体" w:hint="eastAsia"/>
                <w:szCs w:val="21"/>
                <w:lang w:val="zh-TW"/>
              </w:rPr>
              <w:t>进行</w:t>
            </w:r>
            <w:r>
              <w:rPr>
                <w:rFonts w:ascii="宋体" w:hAnsi="宋体" w:cs="宋体" w:hint="eastAsia"/>
                <w:szCs w:val="21"/>
                <w:lang w:eastAsia="zh-Hans"/>
              </w:rPr>
              <w:t>综合</w:t>
            </w:r>
            <w:r>
              <w:rPr>
                <w:rFonts w:ascii="宋体" w:hAnsi="宋体" w:cs="宋体" w:hint="eastAsia"/>
                <w:szCs w:val="21"/>
              </w:rPr>
              <w:t>评价</w:t>
            </w:r>
          </w:p>
        </w:tc>
      </w:tr>
      <w:tr w:rsidR="007520CA" w14:paraId="23DBFDA1" w14:textId="77777777">
        <w:trPr>
          <w:trHeight w:val="397"/>
        </w:trPr>
        <w:tc>
          <w:tcPr>
            <w:tcW w:w="633" w:type="pct"/>
            <w:vMerge/>
            <w:tcMar>
              <w:top w:w="8" w:type="dxa"/>
              <w:left w:w="8" w:type="dxa"/>
              <w:right w:w="8" w:type="dxa"/>
            </w:tcMar>
            <w:vAlign w:val="center"/>
          </w:tcPr>
          <w:p w14:paraId="265F842F"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395ED505"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061EE169" w14:textId="77777777" w:rsidR="007520CA" w:rsidRDefault="007520CA" w:rsidP="007520CA">
            <w:pPr>
              <w:widowControl/>
              <w:rPr>
                <w:rFonts w:ascii="宋体" w:hAnsi="宋体" w:cs="宋体"/>
                <w:szCs w:val="21"/>
              </w:rPr>
            </w:pPr>
            <w:r>
              <w:rPr>
                <w:rFonts w:ascii="宋体" w:hAnsi="宋体" w:cs="宋体" w:hint="eastAsia"/>
                <w:szCs w:val="21"/>
              </w:rPr>
              <w:t>农户增收</w:t>
            </w:r>
          </w:p>
        </w:tc>
        <w:tc>
          <w:tcPr>
            <w:tcW w:w="2986" w:type="pct"/>
            <w:tcMar>
              <w:top w:w="8" w:type="dxa"/>
              <w:left w:w="8" w:type="dxa"/>
              <w:right w:w="8" w:type="dxa"/>
            </w:tcMar>
            <w:vAlign w:val="center"/>
          </w:tcPr>
          <w:p w14:paraId="69BA1C49"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根据品牌对相关从业人群增收致富带动情况进行</w:t>
            </w:r>
            <w:r>
              <w:rPr>
                <w:rFonts w:ascii="宋体" w:hAnsi="宋体" w:cs="宋体" w:hint="eastAsia"/>
                <w:szCs w:val="21"/>
                <w:lang w:eastAsia="zh-Hans"/>
              </w:rPr>
              <w:t>综合</w:t>
            </w:r>
            <w:r>
              <w:rPr>
                <w:rFonts w:ascii="宋体" w:hAnsi="宋体" w:cs="宋体" w:hint="eastAsia"/>
                <w:szCs w:val="21"/>
              </w:rPr>
              <w:t>评价</w:t>
            </w:r>
          </w:p>
        </w:tc>
      </w:tr>
      <w:tr w:rsidR="007520CA" w14:paraId="5521A636" w14:textId="77777777">
        <w:trPr>
          <w:trHeight w:val="745"/>
        </w:trPr>
        <w:tc>
          <w:tcPr>
            <w:tcW w:w="633" w:type="pct"/>
            <w:vMerge/>
            <w:tcMar>
              <w:top w:w="8" w:type="dxa"/>
              <w:left w:w="8" w:type="dxa"/>
              <w:right w:w="8" w:type="dxa"/>
            </w:tcMar>
            <w:vAlign w:val="center"/>
          </w:tcPr>
          <w:p w14:paraId="499DCC8D" w14:textId="77777777" w:rsidR="007520CA" w:rsidRDefault="007520CA" w:rsidP="007520CA">
            <w:pPr>
              <w:widowControl/>
              <w:jc w:val="center"/>
              <w:textAlignment w:val="center"/>
              <w:rPr>
                <w:rFonts w:ascii="宋体" w:hAnsi="宋体" w:cs="宋体"/>
                <w:b/>
                <w:kern w:val="0"/>
                <w:szCs w:val="21"/>
              </w:rPr>
            </w:pPr>
          </w:p>
        </w:tc>
        <w:tc>
          <w:tcPr>
            <w:tcW w:w="665" w:type="pct"/>
            <w:vMerge w:val="restart"/>
            <w:tcMar>
              <w:top w:w="8" w:type="dxa"/>
              <w:left w:w="8" w:type="dxa"/>
              <w:right w:w="8" w:type="dxa"/>
            </w:tcMar>
            <w:vAlign w:val="center"/>
          </w:tcPr>
          <w:p w14:paraId="45BD0681"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kern w:val="0"/>
                <w:szCs w:val="21"/>
              </w:rPr>
              <w:t>社会责任</w:t>
            </w:r>
          </w:p>
          <w:p w14:paraId="7FAF4F10" w14:textId="77777777" w:rsidR="007520CA" w:rsidRDefault="007520CA" w:rsidP="007520CA">
            <w:pPr>
              <w:widowControl/>
              <w:jc w:val="center"/>
              <w:textAlignment w:val="center"/>
              <w:rPr>
                <w:rFonts w:ascii="宋体" w:hAnsi="宋体" w:cs="宋体"/>
                <w:b/>
                <w:kern w:val="0"/>
                <w:szCs w:val="21"/>
              </w:rPr>
            </w:pPr>
            <w:r>
              <w:rPr>
                <w:rFonts w:ascii="宋体" w:hAnsi="宋体" w:cs="宋体" w:hint="eastAsia"/>
                <w:b/>
                <w:bCs/>
                <w:szCs w:val="21"/>
              </w:rPr>
              <w:t>（</w:t>
            </w:r>
            <w:r>
              <w:rPr>
                <w:rFonts w:ascii="宋体" w:hAnsi="宋体" w:cs="宋体"/>
                <w:b/>
                <w:bCs/>
                <w:szCs w:val="21"/>
              </w:rPr>
              <w:t>4</w:t>
            </w:r>
            <w:r>
              <w:rPr>
                <w:rFonts w:ascii="宋体" w:hAnsi="宋体" w:cs="宋体" w:hint="eastAsia"/>
                <w:b/>
                <w:bCs/>
                <w:szCs w:val="21"/>
              </w:rPr>
              <w:t>分）</w:t>
            </w:r>
          </w:p>
        </w:tc>
        <w:tc>
          <w:tcPr>
            <w:tcW w:w="716" w:type="pct"/>
            <w:tcMar>
              <w:top w:w="8" w:type="dxa"/>
              <w:left w:w="8" w:type="dxa"/>
              <w:right w:w="8" w:type="dxa"/>
            </w:tcMar>
            <w:vAlign w:val="center"/>
          </w:tcPr>
          <w:p w14:paraId="03790E9B" w14:textId="77777777" w:rsidR="007520CA" w:rsidRDefault="007520CA" w:rsidP="007520CA">
            <w:pPr>
              <w:widowControl/>
              <w:rPr>
                <w:rFonts w:ascii="宋体" w:hAnsi="宋体" w:cs="宋体"/>
                <w:szCs w:val="21"/>
              </w:rPr>
            </w:pPr>
            <w:r>
              <w:rPr>
                <w:rFonts w:ascii="宋体" w:hAnsi="宋体" w:cs="宋体" w:hint="eastAsia"/>
                <w:szCs w:val="21"/>
              </w:rPr>
              <w:t>绿色发展</w:t>
            </w:r>
          </w:p>
        </w:tc>
        <w:tc>
          <w:tcPr>
            <w:tcW w:w="2986" w:type="pct"/>
            <w:tcMar>
              <w:top w:w="8" w:type="dxa"/>
              <w:left w:w="8" w:type="dxa"/>
              <w:right w:w="8" w:type="dxa"/>
            </w:tcMar>
            <w:vAlign w:val="center"/>
          </w:tcPr>
          <w:p w14:paraId="5631F21A" w14:textId="77777777" w:rsidR="007520CA" w:rsidRDefault="007520CA" w:rsidP="007520CA">
            <w:pPr>
              <w:widowControl/>
              <w:rPr>
                <w:rFonts w:ascii="宋体" w:hAnsi="宋体" w:cs="宋体"/>
                <w:szCs w:val="21"/>
                <w:lang w:val="zh-TW"/>
              </w:rPr>
            </w:pPr>
            <w:r>
              <w:rPr>
                <w:rFonts w:ascii="宋体" w:hAnsi="宋体" w:cs="宋体" w:hint="eastAsia"/>
                <w:szCs w:val="21"/>
              </w:rPr>
              <w:t>根据品牌主体推动绿色生产、开展环境保护等情况</w:t>
            </w:r>
            <w:r>
              <w:rPr>
                <w:rFonts w:ascii="宋体" w:hAnsi="宋体" w:cs="宋体" w:hint="eastAsia"/>
                <w:szCs w:val="21"/>
                <w:lang w:val="zh-TW"/>
              </w:rPr>
              <w:t>进行</w:t>
            </w:r>
            <w:r>
              <w:rPr>
                <w:rFonts w:ascii="宋体" w:hAnsi="宋体" w:cs="宋体" w:hint="eastAsia"/>
                <w:szCs w:val="21"/>
                <w:lang w:eastAsia="zh-Hans"/>
              </w:rPr>
              <w:t>综合</w:t>
            </w:r>
            <w:r>
              <w:rPr>
                <w:rFonts w:ascii="宋体" w:hAnsi="宋体" w:cs="宋体" w:hint="eastAsia"/>
                <w:szCs w:val="21"/>
              </w:rPr>
              <w:t>评价</w:t>
            </w:r>
          </w:p>
        </w:tc>
      </w:tr>
      <w:tr w:rsidR="007520CA" w14:paraId="6614926C" w14:textId="77777777">
        <w:trPr>
          <w:trHeight w:val="389"/>
        </w:trPr>
        <w:tc>
          <w:tcPr>
            <w:tcW w:w="633" w:type="pct"/>
            <w:vMerge/>
            <w:tcMar>
              <w:top w:w="8" w:type="dxa"/>
              <w:left w:w="8" w:type="dxa"/>
              <w:right w:w="8" w:type="dxa"/>
            </w:tcMar>
            <w:vAlign w:val="center"/>
          </w:tcPr>
          <w:p w14:paraId="06F24C7F" w14:textId="77777777" w:rsidR="007520CA" w:rsidRDefault="007520CA" w:rsidP="007520CA">
            <w:pPr>
              <w:widowControl/>
              <w:jc w:val="center"/>
              <w:textAlignment w:val="center"/>
              <w:rPr>
                <w:rFonts w:ascii="宋体" w:hAnsi="宋体" w:cs="宋体"/>
                <w:b/>
                <w:kern w:val="0"/>
                <w:szCs w:val="21"/>
              </w:rPr>
            </w:pPr>
          </w:p>
        </w:tc>
        <w:tc>
          <w:tcPr>
            <w:tcW w:w="665" w:type="pct"/>
            <w:vMerge/>
            <w:tcMar>
              <w:top w:w="8" w:type="dxa"/>
              <w:left w:w="8" w:type="dxa"/>
              <w:right w:w="8" w:type="dxa"/>
            </w:tcMar>
            <w:vAlign w:val="center"/>
          </w:tcPr>
          <w:p w14:paraId="186D66AD" w14:textId="77777777" w:rsidR="007520CA" w:rsidRDefault="007520CA" w:rsidP="007520CA">
            <w:pPr>
              <w:widowControl/>
              <w:jc w:val="center"/>
              <w:textAlignment w:val="center"/>
              <w:rPr>
                <w:rFonts w:ascii="宋体" w:hAnsi="宋体" w:cs="宋体"/>
                <w:b/>
                <w:kern w:val="0"/>
                <w:szCs w:val="21"/>
              </w:rPr>
            </w:pPr>
          </w:p>
        </w:tc>
        <w:tc>
          <w:tcPr>
            <w:tcW w:w="716" w:type="pct"/>
            <w:tcMar>
              <w:top w:w="8" w:type="dxa"/>
              <w:left w:w="8" w:type="dxa"/>
              <w:right w:w="8" w:type="dxa"/>
            </w:tcMar>
            <w:vAlign w:val="center"/>
          </w:tcPr>
          <w:p w14:paraId="3808B9B7" w14:textId="77777777" w:rsidR="007520CA" w:rsidRDefault="007520CA" w:rsidP="007520CA">
            <w:pPr>
              <w:widowControl/>
              <w:rPr>
                <w:rFonts w:ascii="宋体" w:hAnsi="宋体" w:cs="宋体"/>
                <w:szCs w:val="21"/>
              </w:rPr>
            </w:pPr>
            <w:r>
              <w:rPr>
                <w:rFonts w:ascii="宋体" w:hAnsi="宋体" w:cs="宋体" w:hint="eastAsia"/>
                <w:szCs w:val="21"/>
              </w:rPr>
              <w:t>提高就业</w:t>
            </w:r>
          </w:p>
        </w:tc>
        <w:tc>
          <w:tcPr>
            <w:tcW w:w="2986" w:type="pct"/>
            <w:tcMar>
              <w:top w:w="8" w:type="dxa"/>
              <w:left w:w="8" w:type="dxa"/>
              <w:right w:w="8" w:type="dxa"/>
            </w:tcMar>
            <w:vAlign w:val="center"/>
          </w:tcPr>
          <w:p w14:paraId="41C9642B" w14:textId="77777777" w:rsidR="007520CA" w:rsidRDefault="007520CA" w:rsidP="007520CA">
            <w:pPr>
              <w:widowControl/>
              <w:rPr>
                <w:rFonts w:ascii="宋体" w:hAnsi="宋体" w:cs="宋体"/>
                <w:szCs w:val="21"/>
                <w:lang w:val="zh-TW"/>
              </w:rPr>
            </w:pPr>
            <w:r>
              <w:rPr>
                <w:rFonts w:ascii="宋体" w:hAnsi="宋体" w:cs="宋体" w:hint="eastAsia"/>
                <w:szCs w:val="21"/>
                <w:lang w:val="zh-TW"/>
              </w:rPr>
              <w:t>根据带动农户数量，以及开展</w:t>
            </w:r>
            <w:r>
              <w:rPr>
                <w:rFonts w:ascii="宋体" w:hAnsi="宋体" w:cs="宋体" w:hint="eastAsia"/>
                <w:szCs w:val="21"/>
              </w:rPr>
              <w:t>就业帮扶等</w:t>
            </w:r>
            <w:r>
              <w:rPr>
                <w:rFonts w:ascii="宋体" w:hAnsi="宋体" w:cs="宋体" w:hint="eastAsia"/>
                <w:szCs w:val="21"/>
                <w:lang w:val="zh-TW"/>
              </w:rPr>
              <w:t>情况进行</w:t>
            </w:r>
            <w:r>
              <w:rPr>
                <w:rFonts w:ascii="宋体" w:hAnsi="宋体" w:cs="宋体" w:hint="eastAsia"/>
                <w:szCs w:val="21"/>
                <w:lang w:eastAsia="zh-Hans"/>
              </w:rPr>
              <w:t>综合</w:t>
            </w:r>
            <w:r>
              <w:rPr>
                <w:rFonts w:ascii="宋体" w:hAnsi="宋体" w:cs="宋体" w:hint="eastAsia"/>
                <w:szCs w:val="21"/>
              </w:rPr>
              <w:t>评价</w:t>
            </w:r>
          </w:p>
        </w:tc>
      </w:tr>
      <w:tr w:rsidR="007520CA" w14:paraId="2640C387" w14:textId="77777777">
        <w:trPr>
          <w:trHeight w:val="397"/>
        </w:trPr>
        <w:tc>
          <w:tcPr>
            <w:tcW w:w="633" w:type="pct"/>
            <w:vMerge/>
            <w:tcMar>
              <w:top w:w="8" w:type="dxa"/>
              <w:left w:w="8" w:type="dxa"/>
              <w:right w:w="8" w:type="dxa"/>
            </w:tcMar>
            <w:vAlign w:val="center"/>
          </w:tcPr>
          <w:p w14:paraId="3E421A0B" w14:textId="77777777" w:rsidR="007520CA" w:rsidRDefault="007520CA" w:rsidP="007520CA">
            <w:pPr>
              <w:jc w:val="center"/>
              <w:rPr>
                <w:rFonts w:ascii="宋体" w:hAnsi="宋体" w:cs="宋体"/>
                <w:szCs w:val="21"/>
              </w:rPr>
            </w:pPr>
          </w:p>
        </w:tc>
        <w:tc>
          <w:tcPr>
            <w:tcW w:w="665" w:type="pct"/>
            <w:vMerge/>
            <w:tcMar>
              <w:top w:w="8" w:type="dxa"/>
              <w:left w:w="8" w:type="dxa"/>
              <w:right w:w="8" w:type="dxa"/>
            </w:tcMar>
            <w:vAlign w:val="center"/>
          </w:tcPr>
          <w:p w14:paraId="08EDE58D" w14:textId="77777777" w:rsidR="007520CA" w:rsidRDefault="007520CA" w:rsidP="007520CA">
            <w:pPr>
              <w:jc w:val="center"/>
              <w:rPr>
                <w:rFonts w:ascii="宋体" w:hAnsi="宋体" w:cs="宋体"/>
                <w:b/>
                <w:szCs w:val="21"/>
              </w:rPr>
            </w:pPr>
          </w:p>
        </w:tc>
        <w:tc>
          <w:tcPr>
            <w:tcW w:w="716" w:type="pct"/>
            <w:tcMar>
              <w:top w:w="8" w:type="dxa"/>
              <w:left w:w="8" w:type="dxa"/>
              <w:right w:w="8" w:type="dxa"/>
            </w:tcMar>
            <w:vAlign w:val="center"/>
          </w:tcPr>
          <w:p w14:paraId="298C05A0" w14:textId="77777777" w:rsidR="007520CA" w:rsidRDefault="007520CA" w:rsidP="007520CA">
            <w:pPr>
              <w:widowControl/>
              <w:rPr>
                <w:rFonts w:ascii="宋体" w:hAnsi="宋体" w:cs="宋体"/>
                <w:szCs w:val="21"/>
              </w:rPr>
            </w:pPr>
            <w:r>
              <w:rPr>
                <w:rFonts w:ascii="宋体" w:hAnsi="宋体" w:cs="宋体" w:hint="eastAsia"/>
                <w:szCs w:val="21"/>
              </w:rPr>
              <w:t>参与公益</w:t>
            </w:r>
          </w:p>
        </w:tc>
        <w:tc>
          <w:tcPr>
            <w:tcW w:w="2986" w:type="pct"/>
            <w:tcMar>
              <w:top w:w="8" w:type="dxa"/>
              <w:left w:w="8" w:type="dxa"/>
              <w:right w:w="8" w:type="dxa"/>
            </w:tcMar>
            <w:vAlign w:val="center"/>
          </w:tcPr>
          <w:p w14:paraId="7BC095D3" w14:textId="77777777" w:rsidR="007520CA" w:rsidRDefault="007520CA" w:rsidP="007520CA">
            <w:pPr>
              <w:widowControl/>
              <w:rPr>
                <w:rFonts w:ascii="宋体" w:hAnsi="宋体" w:cs="宋体"/>
                <w:i/>
                <w:iCs/>
                <w:szCs w:val="21"/>
              </w:rPr>
            </w:pPr>
            <w:r>
              <w:rPr>
                <w:rFonts w:ascii="宋体" w:hAnsi="宋体" w:cs="宋体" w:hint="eastAsia"/>
                <w:szCs w:val="21"/>
                <w:lang w:val="zh-TW"/>
              </w:rPr>
              <w:t>根据品牌主体组织参与慈善、</w:t>
            </w:r>
            <w:r>
              <w:rPr>
                <w:rFonts w:ascii="宋体" w:hAnsi="宋体" w:cs="宋体" w:hint="eastAsia"/>
                <w:kern w:val="0"/>
                <w:szCs w:val="21"/>
              </w:rPr>
              <w:t>公益活动等</w:t>
            </w:r>
            <w:r>
              <w:rPr>
                <w:rFonts w:ascii="宋体" w:hAnsi="宋体" w:cs="宋体" w:hint="eastAsia"/>
                <w:szCs w:val="21"/>
                <w:lang w:val="zh-TW"/>
              </w:rPr>
              <w:t>情况进行</w:t>
            </w:r>
            <w:r>
              <w:rPr>
                <w:rFonts w:ascii="宋体" w:hAnsi="宋体" w:cs="宋体" w:hint="eastAsia"/>
                <w:szCs w:val="21"/>
                <w:lang w:eastAsia="zh-Hans"/>
              </w:rPr>
              <w:t>综合</w:t>
            </w:r>
            <w:r>
              <w:rPr>
                <w:rFonts w:ascii="宋体" w:hAnsi="宋体" w:cs="宋体" w:hint="eastAsia"/>
                <w:szCs w:val="21"/>
              </w:rPr>
              <w:t>评价</w:t>
            </w:r>
          </w:p>
        </w:tc>
      </w:tr>
    </w:tbl>
    <w:p w14:paraId="32706CD0" w14:textId="77777777" w:rsidR="00A0513F" w:rsidRDefault="00A0513F">
      <w:pPr>
        <w:pStyle w:val="Bodytext1"/>
        <w:spacing w:line="317" w:lineRule="exact"/>
        <w:ind w:firstLine="0"/>
        <w:jc w:val="left"/>
        <w:rPr>
          <w:rFonts w:ascii="FZSSK--GBK1-0" w:eastAsia="FZSSK--GBK1-0" w:hAnsi="FZSSK--GBK1-0"/>
          <w:sz w:val="19"/>
          <w:lang w:val="en-US" w:eastAsia="zh-CN"/>
        </w:rPr>
      </w:pPr>
    </w:p>
    <w:p w14:paraId="1E0B4693" w14:textId="77777777" w:rsidR="00A0513F" w:rsidRDefault="00000000">
      <w:pPr>
        <w:widowControl/>
        <w:jc w:val="left"/>
        <w:rPr>
          <w:rFonts w:ascii="FZSSK--GBK1-0" w:eastAsia="FZSSK--GBK1-0" w:hAnsi="FZSSK--GBK1-0" w:cs="宋体"/>
          <w:sz w:val="19"/>
          <w:szCs w:val="20"/>
          <w:lang w:bidi="zh-TW"/>
        </w:rPr>
      </w:pPr>
      <w:r>
        <w:rPr>
          <w:rFonts w:ascii="FZSSK--GBK1-0" w:eastAsia="FZSSK--GBK1-0" w:hAnsi="FZSSK--GBK1-0"/>
          <w:sz w:val="19"/>
        </w:rPr>
        <w:br w:type="page"/>
      </w:r>
    </w:p>
    <w:p w14:paraId="319F352B" w14:textId="77777777" w:rsidR="00A0513F" w:rsidRDefault="00A0513F">
      <w:pPr>
        <w:pStyle w:val="Bodytext1"/>
        <w:spacing w:line="317" w:lineRule="exact"/>
        <w:ind w:firstLine="0"/>
        <w:jc w:val="left"/>
        <w:rPr>
          <w:rFonts w:ascii="FZSSK--GBK1-0" w:eastAsia="FZSSK--GBK1-0" w:hAnsi="FZSSK--GBK1-0"/>
          <w:sz w:val="19"/>
          <w:lang w:val="en-US" w:eastAsia="zh-CN"/>
        </w:rPr>
      </w:pPr>
    </w:p>
    <w:p w14:paraId="43C77C33" w14:textId="77777777" w:rsidR="00A0513F" w:rsidRDefault="00000000">
      <w:pPr>
        <w:pStyle w:val="afff5"/>
        <w:spacing w:beforeLines="0" w:afterLines="0" w:line="360" w:lineRule="auto"/>
        <w:jc w:val="center"/>
        <w:outlineLvl w:val="0"/>
        <w:rPr>
          <w:rFonts w:hAnsi="黑体" w:cs="黑体"/>
          <w:szCs w:val="21"/>
          <w:lang w:eastAsia="zh-Hans"/>
        </w:rPr>
      </w:pPr>
      <w:r>
        <w:rPr>
          <w:rFonts w:hAnsi="黑体" w:cs="黑体" w:hint="eastAsia"/>
          <w:szCs w:val="21"/>
        </w:rPr>
        <w:t xml:space="preserve">附 录 </w:t>
      </w:r>
      <w:r>
        <w:rPr>
          <w:rFonts w:hAnsi="黑体" w:cs="黑体" w:hint="eastAsia"/>
          <w:szCs w:val="21"/>
          <w:lang w:eastAsia="zh-Hans"/>
        </w:rPr>
        <w:t>B</w:t>
      </w:r>
    </w:p>
    <w:p w14:paraId="56F4989A" w14:textId="77777777" w:rsidR="00A0513F" w:rsidRDefault="00000000">
      <w:pPr>
        <w:pStyle w:val="afff5"/>
        <w:spacing w:beforeLines="0" w:afterLines="0" w:line="360" w:lineRule="auto"/>
        <w:jc w:val="center"/>
        <w:outlineLvl w:val="0"/>
        <w:rPr>
          <w:rFonts w:ascii="Times New Roman"/>
          <w:lang w:eastAsia="zh-Hans"/>
        </w:rPr>
      </w:pPr>
      <w:r>
        <w:rPr>
          <w:rFonts w:hAnsi="黑体" w:cs="黑体" w:hint="eastAsia"/>
          <w:szCs w:val="21"/>
        </w:rPr>
        <w:t>（资料性</w:t>
      </w:r>
      <w:r>
        <w:rPr>
          <w:rFonts w:hAnsi="黑体" w:cs="黑体" w:hint="eastAsia"/>
          <w:szCs w:val="21"/>
          <w:lang w:eastAsia="zh-Hans"/>
        </w:rPr>
        <w:t>附录</w:t>
      </w:r>
      <w:r>
        <w:rPr>
          <w:rFonts w:hAnsi="黑体" w:cs="黑体" w:hint="eastAsia"/>
          <w:szCs w:val="21"/>
        </w:rPr>
        <w:t>）</w:t>
      </w:r>
    </w:p>
    <w:p w14:paraId="008F3141" w14:textId="77777777" w:rsidR="00A0513F" w:rsidRDefault="00000000">
      <w:pPr>
        <w:pStyle w:val="afff5"/>
        <w:spacing w:beforeLines="0" w:afterLines="0" w:line="360" w:lineRule="auto"/>
        <w:jc w:val="center"/>
        <w:outlineLvl w:val="0"/>
        <w:rPr>
          <w:rFonts w:hAnsi="黑体" w:cs="黑体"/>
          <w:szCs w:val="21"/>
          <w:lang w:eastAsia="zh-Hans"/>
        </w:rPr>
      </w:pPr>
      <w:r>
        <w:rPr>
          <w:rFonts w:hAnsi="黑体" w:cs="黑体" w:hint="eastAsia"/>
          <w:szCs w:val="21"/>
        </w:rPr>
        <w:t xml:space="preserve"> 农产品区域公用品牌评价</w:t>
      </w:r>
      <w:r>
        <w:rPr>
          <w:rFonts w:hAnsi="黑体" w:cs="黑体" w:hint="eastAsia"/>
          <w:szCs w:val="21"/>
          <w:lang w:eastAsia="zh-Hans"/>
        </w:rPr>
        <w:t>说明及示例</w:t>
      </w:r>
    </w:p>
    <w:p w14:paraId="10612DE8" w14:textId="77777777" w:rsidR="00A0513F" w:rsidRDefault="00A0513F">
      <w:pPr>
        <w:rPr>
          <w:rFonts w:ascii="Times New Roman" w:hAnsi="Times New Roman"/>
          <w:lang w:eastAsia="zh-Hans"/>
        </w:rPr>
      </w:pPr>
    </w:p>
    <w:p w14:paraId="7B2AE5F6" w14:textId="77777777" w:rsidR="00A0513F" w:rsidRDefault="00000000">
      <w:pPr>
        <w:spacing w:line="400" w:lineRule="exact"/>
        <w:ind w:firstLineChars="200" w:firstLine="420"/>
        <w:rPr>
          <w:rFonts w:ascii="Times New Roman" w:hAnsi="Times New Roman" w:cs="宋体"/>
          <w:szCs w:val="21"/>
        </w:rPr>
      </w:pPr>
      <w:r>
        <w:rPr>
          <w:rFonts w:ascii="Times New Roman" w:hAnsi="Times New Roman" w:hint="eastAsia"/>
        </w:rPr>
        <w:t>本指南对</w:t>
      </w:r>
      <w:r>
        <w:rPr>
          <w:rFonts w:ascii="Times New Roman" w:hAnsi="Times New Roman" w:cs="宋体" w:hint="eastAsia"/>
          <w:szCs w:val="21"/>
        </w:rPr>
        <w:t>农产品区域公用品牌的评价，采用多维度加权求和模型进行计算，结果以农产品区域公用品牌强度指数</w:t>
      </w:r>
      <w:r>
        <w:rPr>
          <w:rFonts w:ascii="Times New Roman" w:hAnsi="Times New Roman"/>
          <w:i/>
          <w:iCs/>
        </w:rPr>
        <w:t>K</w:t>
      </w:r>
      <w:r>
        <w:rPr>
          <w:rFonts w:ascii="Times New Roman" w:hAnsi="Times New Roman" w:cs="宋体" w:hint="eastAsia"/>
          <w:szCs w:val="21"/>
        </w:rPr>
        <w:t>表示。农产品区域公用品牌评价模型如下：</w:t>
      </w:r>
    </w:p>
    <w:p w14:paraId="37C4FB0D" w14:textId="77777777" w:rsidR="00A0513F" w:rsidRDefault="00000000">
      <w:pPr>
        <w:spacing w:line="400" w:lineRule="exact"/>
        <w:ind w:firstLineChars="200" w:firstLine="420"/>
        <w:jc w:val="right"/>
        <w:rPr>
          <w:rFonts w:ascii="Times New Roman" w:hAnsi="Times New Roman"/>
        </w:rPr>
      </w:pPr>
      <w:r>
        <w:rPr>
          <w:rFonts w:ascii="Times New Roman" w:hAnsi="Times New Roman"/>
          <w:i/>
          <w:iCs/>
        </w:rPr>
        <w:t>K=</w:t>
      </w:r>
      <m:oMath>
        <m:nary>
          <m:naryPr>
            <m:chr m:val="∑"/>
            <m:limLoc m:val="undOvr"/>
            <m:ctrlPr>
              <w:rPr>
                <w:rFonts w:ascii="Cambria Math" w:hAnsi="Cambria Math"/>
                <w:i/>
                <w:iCs/>
              </w:rPr>
            </m:ctrlPr>
          </m:naryPr>
          <m:sub>
            <m:r>
              <w:rPr>
                <w:rFonts w:ascii="Cambria Math" w:hAnsi="Cambria Math"/>
              </w:rPr>
              <m:t>i=1</m:t>
            </m:r>
          </m:sub>
          <m:sup>
            <m:r>
              <w:rPr>
                <w:rFonts w:ascii="Cambria Math" w:hAnsi="Cambria Math"/>
              </w:rPr>
              <m:t>5</m:t>
            </m:r>
          </m:sup>
          <m:e>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rPr>
                  <m:t>i</m:t>
                </m:r>
              </m:sub>
            </m:sSub>
          </m:e>
        </m:nary>
      </m:oMath>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1</w:t>
      </w:r>
      <w:r>
        <w:rPr>
          <w:rFonts w:ascii="Times New Roman" w:hAnsi="Times New Roman" w:hint="eastAsia"/>
        </w:rPr>
        <w:t>）</w:t>
      </w:r>
    </w:p>
    <w:p w14:paraId="1ADFFA84" w14:textId="77777777" w:rsidR="00A0513F" w:rsidRDefault="00000000">
      <w:pPr>
        <w:spacing w:beforeLines="100" w:before="312" w:afterLines="100" w:after="312" w:line="400" w:lineRule="exact"/>
        <w:ind w:firstLineChars="200" w:firstLine="420"/>
        <w:jc w:val="center"/>
        <w:rPr>
          <w:rFonts w:ascii="Times New Roman" w:hAnsi="Times New Roman"/>
        </w:rPr>
      </w:pPr>
      <w:r>
        <w:rPr>
          <w:rFonts w:ascii="Times New Roman" w:hAnsi="Cambria Math"/>
          <w:iCs/>
        </w:rPr>
        <w:t xml:space="preserve">                      </w:t>
      </w:r>
      <w:r>
        <w:rPr>
          <w:rFonts w:ascii="Times New Roman" w:hAnsi="Cambria Math" w:hint="eastAsia"/>
          <w:iCs/>
        </w:rPr>
        <w:t xml:space="preserve">       </w:t>
      </w:r>
      <w:r>
        <w:rPr>
          <w:rFonts w:ascii="Times New Roman" w:hAnsi="Cambria Math"/>
          <w:iCs/>
        </w:rPr>
        <w:t xml:space="preserve">  </w:t>
      </w:r>
      <m:oMath>
        <m:sSub>
          <m:sSubPr>
            <m:ctrlPr>
              <w:rPr>
                <w:rFonts w:ascii="Cambria Math" w:hAnsi="Cambria Math" w:hint="eastAsia"/>
                <w:i/>
                <w:iCs/>
              </w:rPr>
            </m:ctrlPr>
          </m:sSubPr>
          <m:e>
            <m:r>
              <w:rPr>
                <w:rFonts w:ascii="Cambria Math" w:hAnsi="Cambria Math"/>
              </w:rPr>
              <m:t>K</m:t>
            </m:r>
          </m:e>
          <m:sub>
            <m:r>
              <w:rPr>
                <w:rFonts w:ascii="Cambria Math" w:hAnsi="Cambria Math"/>
              </w:rPr>
              <m:t>i</m:t>
            </m:r>
          </m:sub>
        </m:sSub>
      </m:oMath>
      <w:r>
        <w:rPr>
          <w:rFonts w:ascii="Times New Roman" w:hAnsi="Times New Roman"/>
        </w:rPr>
        <w:t>=</w:t>
      </w:r>
      <m:oMath>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5</m:t>
            </m:r>
          </m:sup>
          <m:e>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rPr>
                  <m:t>ij</m:t>
                </m:r>
              </m:sub>
            </m:sSub>
          </m:e>
        </m:nary>
      </m:oMath>
      <w:r>
        <w:rPr>
          <w:rFonts w:ascii="Times New Roman" w:hAnsi="Times New Roman" w:hint="eastAsia"/>
        </w:rPr>
        <w:t>；</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rPr>
        <w:t>2</w:t>
      </w:r>
      <w:r>
        <w:rPr>
          <w:rFonts w:ascii="Times New Roman" w:hAnsi="Times New Roman" w:hint="eastAsia"/>
        </w:rPr>
        <w:t>）</w:t>
      </w:r>
    </w:p>
    <w:p w14:paraId="1D9A56CC" w14:textId="77777777" w:rsidR="00A0513F" w:rsidRDefault="00000000">
      <w:pPr>
        <w:spacing w:line="400" w:lineRule="exact"/>
        <w:ind w:firstLineChars="200" w:firstLine="420"/>
        <w:jc w:val="left"/>
        <w:rPr>
          <w:rFonts w:ascii="Times New Roman" w:hAnsi="Times New Roman"/>
        </w:rPr>
      </w:pPr>
      <w:r>
        <w:rPr>
          <w:rFonts w:ascii="Times New Roman" w:hAnsi="Times New Roman" w:hint="eastAsia"/>
        </w:rPr>
        <w:t>一、模型使用符号及其代表的含义</w:t>
      </w:r>
    </w:p>
    <w:p w14:paraId="45009678" w14:textId="5F415DB2" w:rsidR="00A0513F" w:rsidRDefault="00000000">
      <w:pPr>
        <w:spacing w:line="400" w:lineRule="exact"/>
        <w:ind w:firstLineChars="200" w:firstLine="420"/>
        <w:rPr>
          <w:rFonts w:ascii="Times New Roman" w:hAnsi="Times New Roman" w:cs="宋体"/>
          <w:szCs w:val="21"/>
        </w:rPr>
      </w:pPr>
      <w:r>
        <w:rPr>
          <w:rFonts w:ascii="Times New Roman" w:hAnsi="Times New Roman"/>
        </w:rPr>
        <w:t>1</w:t>
      </w:r>
      <w:r>
        <w:rPr>
          <w:rFonts w:ascii="Times New Roman" w:hAnsi="Times New Roman" w:hint="eastAsia"/>
        </w:rPr>
        <w:t>、</w:t>
      </w:r>
      <w:r>
        <w:rPr>
          <w:rFonts w:ascii="Times New Roman" w:hAnsi="Times New Roman"/>
          <w:i/>
          <w:iCs/>
        </w:rPr>
        <w:t>K</w:t>
      </w:r>
      <w:r>
        <w:rPr>
          <w:rFonts w:ascii="Times New Roman" w:hAnsi="Times New Roman" w:hint="eastAsia"/>
        </w:rPr>
        <w:t>为</w:t>
      </w:r>
      <w:r>
        <w:rPr>
          <w:rFonts w:ascii="Times New Roman" w:hAnsi="Times New Roman" w:cs="宋体" w:hint="eastAsia"/>
          <w:szCs w:val="21"/>
        </w:rPr>
        <w:t>农产品区域公用品牌评价结果——品牌强度指数，</w:t>
      </w:r>
      <w:r>
        <w:rPr>
          <w:rFonts w:ascii="Times New Roman" w:hAnsi="Times New Roman"/>
          <w:i/>
          <w:iCs/>
        </w:rPr>
        <w:t>K</w:t>
      </w:r>
      <w:r>
        <w:rPr>
          <w:rFonts w:ascii="Times New Roman" w:hAnsi="Times New Roman" w:cs="宋体" w:hint="eastAsia"/>
          <w:szCs w:val="21"/>
        </w:rPr>
        <w:t>值满分为</w:t>
      </w:r>
      <w:r>
        <w:rPr>
          <w:rFonts w:ascii="Times New Roman" w:hAnsi="Times New Roman" w:cs="宋体"/>
          <w:szCs w:val="21"/>
        </w:rPr>
        <w:t>100</w:t>
      </w:r>
      <w:r>
        <w:rPr>
          <w:rFonts w:ascii="Times New Roman" w:hAnsi="Times New Roman" w:cs="宋体" w:hint="eastAsia"/>
          <w:szCs w:val="21"/>
        </w:rPr>
        <w:t>；</w:t>
      </w:r>
      <w:r>
        <w:rPr>
          <w:rFonts w:ascii="Times New Roman" w:hAnsi="Times New Roman" w:hint="eastAsia"/>
        </w:rPr>
        <w:t>我们将品牌强度从高到低分为</w:t>
      </w:r>
      <w:r>
        <w:rPr>
          <w:rFonts w:ascii="Times New Roman" w:hAnsi="Times New Roman" w:hint="eastAsia"/>
        </w:rPr>
        <w:t>A</w:t>
      </w:r>
      <w:r>
        <w:rPr>
          <w:rFonts w:ascii="Times New Roman" w:hAnsi="Times New Roman" w:hint="eastAsia"/>
        </w:rPr>
        <w:t>（</w:t>
      </w:r>
      <w:r w:rsidR="00E44EE2">
        <w:rPr>
          <w:rFonts w:ascii="Times New Roman" w:hAnsi="Times New Roman"/>
        </w:rPr>
        <w:t>100</w:t>
      </w:r>
      <w:r>
        <w:rPr>
          <w:rFonts w:ascii="Times New Roman" w:hAnsi="Times New Roman"/>
        </w:rPr>
        <w:t>-</w:t>
      </w:r>
      <w:r w:rsidR="00E44EE2">
        <w:rPr>
          <w:rFonts w:ascii="Times New Roman" w:hAnsi="Times New Roman"/>
        </w:rPr>
        <w:t>90</w:t>
      </w:r>
      <w:r>
        <w:rPr>
          <w:rFonts w:ascii="Times New Roman" w:hAnsi="Times New Roman" w:hint="eastAsia"/>
        </w:rPr>
        <w:t>）</w:t>
      </w:r>
      <w:r>
        <w:rPr>
          <w:rFonts w:ascii="Times New Roman" w:hAnsi="Times New Roman" w:hint="eastAsia"/>
        </w:rPr>
        <w:t>-</w:t>
      </w:r>
      <w:r>
        <w:rPr>
          <w:rFonts w:ascii="Times New Roman" w:hAnsi="Times New Roman" w:hint="eastAsia"/>
        </w:rPr>
        <w:t>强、</w:t>
      </w:r>
      <w:r>
        <w:rPr>
          <w:rFonts w:ascii="Times New Roman" w:hAnsi="Times New Roman" w:hint="eastAsia"/>
        </w:rPr>
        <w:t>B</w:t>
      </w:r>
      <w:r>
        <w:rPr>
          <w:rFonts w:ascii="Times New Roman" w:hAnsi="Times New Roman" w:hint="eastAsia"/>
        </w:rPr>
        <w:t>（</w:t>
      </w:r>
      <w:r w:rsidR="00E44EE2">
        <w:rPr>
          <w:rFonts w:ascii="Times New Roman" w:hAnsi="Times New Roman"/>
        </w:rPr>
        <w:t>89</w:t>
      </w:r>
      <w:r>
        <w:rPr>
          <w:rFonts w:ascii="Times New Roman" w:hAnsi="Times New Roman"/>
        </w:rPr>
        <w:t>-</w:t>
      </w:r>
      <w:r w:rsidR="00E44EE2">
        <w:rPr>
          <w:rFonts w:ascii="Times New Roman" w:hAnsi="Times New Roman"/>
        </w:rPr>
        <w:t>80</w:t>
      </w:r>
      <w:r>
        <w:rPr>
          <w:rFonts w:ascii="Times New Roman" w:hAnsi="Times New Roman" w:hint="eastAsia"/>
        </w:rPr>
        <w:t>）</w:t>
      </w:r>
      <w:r>
        <w:rPr>
          <w:rFonts w:ascii="Times New Roman" w:hAnsi="Times New Roman" w:hint="eastAsia"/>
        </w:rPr>
        <w:t>-</w:t>
      </w:r>
      <w:r>
        <w:rPr>
          <w:rFonts w:ascii="Times New Roman" w:hAnsi="Times New Roman" w:hint="eastAsia"/>
        </w:rPr>
        <w:t>较强、</w:t>
      </w:r>
      <w:r>
        <w:rPr>
          <w:rFonts w:ascii="Times New Roman" w:hAnsi="Times New Roman"/>
        </w:rPr>
        <w:t>C</w:t>
      </w:r>
      <w:r>
        <w:rPr>
          <w:rFonts w:ascii="Times New Roman" w:hAnsi="Times New Roman" w:hint="eastAsia"/>
        </w:rPr>
        <w:t>（</w:t>
      </w:r>
      <w:r w:rsidR="00E44EE2">
        <w:rPr>
          <w:rFonts w:ascii="Times New Roman" w:hAnsi="Times New Roman"/>
        </w:rPr>
        <w:t>79</w:t>
      </w:r>
      <w:r>
        <w:rPr>
          <w:rFonts w:ascii="Times New Roman" w:hAnsi="Times New Roman"/>
        </w:rPr>
        <w:t>-</w:t>
      </w:r>
      <w:r w:rsidR="00E44EE2">
        <w:rPr>
          <w:rFonts w:ascii="Times New Roman" w:hAnsi="Times New Roman"/>
        </w:rPr>
        <w:t>70</w:t>
      </w:r>
      <w:r>
        <w:rPr>
          <w:rFonts w:ascii="Times New Roman" w:hAnsi="Times New Roman" w:hint="eastAsia"/>
        </w:rPr>
        <w:t>）</w:t>
      </w:r>
      <w:r>
        <w:rPr>
          <w:rFonts w:ascii="Times New Roman" w:hAnsi="Times New Roman" w:hint="eastAsia"/>
        </w:rPr>
        <w:t>-</w:t>
      </w:r>
      <w:r>
        <w:rPr>
          <w:rFonts w:ascii="Times New Roman" w:hAnsi="Times New Roman" w:hint="eastAsia"/>
        </w:rPr>
        <w:t>中等、</w:t>
      </w:r>
      <w:r>
        <w:rPr>
          <w:rFonts w:ascii="Times New Roman" w:hAnsi="Times New Roman"/>
        </w:rPr>
        <w:t>D</w:t>
      </w:r>
      <w:r>
        <w:rPr>
          <w:rFonts w:ascii="Times New Roman" w:hAnsi="Times New Roman" w:hint="eastAsia"/>
        </w:rPr>
        <w:t>（</w:t>
      </w:r>
      <w:r w:rsidR="00E44EE2">
        <w:rPr>
          <w:rFonts w:ascii="Times New Roman" w:hAnsi="Times New Roman"/>
        </w:rPr>
        <w:t>69</w:t>
      </w:r>
      <w:r>
        <w:rPr>
          <w:rFonts w:ascii="Times New Roman" w:hAnsi="Times New Roman"/>
        </w:rPr>
        <w:t>-</w:t>
      </w:r>
      <w:r w:rsidR="00E44EE2">
        <w:rPr>
          <w:rFonts w:ascii="Times New Roman" w:hAnsi="Times New Roman"/>
        </w:rPr>
        <w:t>60</w:t>
      </w:r>
      <w:r>
        <w:rPr>
          <w:rFonts w:ascii="Times New Roman" w:hAnsi="Times New Roman" w:hint="eastAsia"/>
        </w:rPr>
        <w:t>）</w:t>
      </w:r>
      <w:r>
        <w:rPr>
          <w:rFonts w:ascii="Times New Roman" w:hAnsi="Times New Roman" w:hint="eastAsia"/>
        </w:rPr>
        <w:t>-</w:t>
      </w:r>
      <w:r>
        <w:rPr>
          <w:rFonts w:ascii="Times New Roman" w:hAnsi="Times New Roman" w:hint="eastAsia"/>
        </w:rPr>
        <w:t>较弱、</w:t>
      </w:r>
      <w:r>
        <w:rPr>
          <w:rFonts w:ascii="Times New Roman" w:hAnsi="Times New Roman"/>
        </w:rPr>
        <w:t>E</w:t>
      </w:r>
      <w:r>
        <w:rPr>
          <w:rFonts w:ascii="Times New Roman" w:hAnsi="Times New Roman" w:hint="eastAsia"/>
        </w:rPr>
        <w:t>（</w:t>
      </w:r>
      <w:r>
        <w:rPr>
          <w:rFonts w:ascii="Times New Roman" w:hAnsi="Times New Roman"/>
        </w:rPr>
        <w:t>59-0</w:t>
      </w:r>
      <w:r>
        <w:rPr>
          <w:rFonts w:ascii="Times New Roman" w:hAnsi="Times New Roman" w:hint="eastAsia"/>
        </w:rPr>
        <w:t>）弱五个等级。</w:t>
      </w:r>
      <m:oMath>
        <m:sSub>
          <m:sSubPr>
            <m:ctrlPr>
              <w:rPr>
                <w:rFonts w:ascii="Cambria Math" w:hAnsi="Cambria Math" w:hint="eastAsia"/>
                <w:i/>
              </w:rPr>
            </m:ctrlPr>
          </m:sSubPr>
          <m:e>
            <m:r>
              <w:rPr>
                <w:rFonts w:ascii="Cambria Math" w:hAnsi="Cambria Math"/>
              </w:rPr>
              <m:t>K</m:t>
            </m:r>
          </m:e>
          <m:sub>
            <m:r>
              <w:rPr>
                <w:rFonts w:ascii="Cambria Math" w:hAnsi="Cambria Math"/>
              </w:rPr>
              <m:t>i</m:t>
            </m:r>
          </m:sub>
        </m:sSub>
      </m:oMath>
      <w:r>
        <w:rPr>
          <w:rFonts w:ascii="Times New Roman" w:hAnsi="Times New Roman" w:hint="eastAsia"/>
        </w:rPr>
        <w:t>为第</w:t>
      </w:r>
      <w:r>
        <w:rPr>
          <w:rFonts w:ascii="Times New Roman" w:hAnsi="Times New Roman"/>
        </w:rPr>
        <w:t>i</w:t>
      </w:r>
      <w:r>
        <w:rPr>
          <w:rFonts w:ascii="Times New Roman" w:hAnsi="Times New Roman" w:hint="eastAsia"/>
        </w:rPr>
        <w:t>个一级指标评价值，</w:t>
      </w:r>
      <w:r>
        <w:rPr>
          <w:rFonts w:ascii="Times New Roman" w:hAnsi="Times New Roman" w:cs="宋体"/>
          <w:i/>
          <w:iCs/>
          <w:szCs w:val="21"/>
        </w:rPr>
        <w:t>K</w:t>
      </w:r>
      <w:r>
        <w:rPr>
          <w:rFonts w:ascii="Times New Roman" w:hAnsi="Times New Roman" w:cs="宋体" w:hint="eastAsia"/>
          <w:i/>
          <w:iCs/>
          <w:position w:val="-10"/>
          <w:szCs w:val="21"/>
        </w:rPr>
        <w:object w:dxaOrig="131" w:dyaOrig="331" w14:anchorId="1220A3F5">
          <v:shape id="_x0000_i1030" type="#_x0000_t75" style="width:6.55pt;height:16.55pt" o:ole="">
            <v:imagedata r:id="rId16" o:title=""/>
          </v:shape>
          <o:OLEObject Type="Embed" ProgID="Equation.KSEE3" ShapeID="_x0000_i1030" DrawAspect="Content" ObjectID="_1759143551" r:id="rId26"/>
        </w:object>
      </w:r>
      <w:r>
        <w:rPr>
          <w:rFonts w:ascii="Times New Roman" w:hAnsi="Times New Roman" w:cs="宋体" w:hint="eastAsia"/>
          <w:i/>
          <w:iCs/>
          <w:szCs w:val="21"/>
        </w:rPr>
        <w:t>、</w:t>
      </w:r>
      <w:r>
        <w:rPr>
          <w:rFonts w:ascii="Times New Roman" w:hAnsi="Times New Roman" w:cs="宋体"/>
          <w:i/>
          <w:iCs/>
          <w:szCs w:val="21"/>
        </w:rPr>
        <w:t>K</w:t>
      </w:r>
      <w:r>
        <w:rPr>
          <w:rFonts w:ascii="Times New Roman" w:hAnsi="Times New Roman" w:cs="宋体" w:hint="eastAsia"/>
          <w:i/>
          <w:iCs/>
          <w:position w:val="-10"/>
          <w:szCs w:val="21"/>
        </w:rPr>
        <w:object w:dxaOrig="154" w:dyaOrig="331" w14:anchorId="093E9858">
          <v:shape id="_x0000_i1031" type="#_x0000_t75" style="width:7.7pt;height:16.55pt" o:ole="">
            <v:imagedata r:id="rId18" o:title=""/>
          </v:shape>
          <o:OLEObject Type="Embed" ProgID="Equation.KSEE3" ShapeID="_x0000_i1031" DrawAspect="Content" ObjectID="_1759143552" r:id="rId27"/>
        </w:object>
      </w:r>
      <w:r>
        <w:rPr>
          <w:rFonts w:ascii="Times New Roman" w:hAnsi="Times New Roman" w:cs="宋体" w:hint="eastAsia"/>
          <w:i/>
          <w:iCs/>
          <w:szCs w:val="21"/>
        </w:rPr>
        <w:t>、</w:t>
      </w:r>
      <w:r>
        <w:rPr>
          <w:rFonts w:ascii="Times New Roman" w:hAnsi="Times New Roman" w:cs="宋体"/>
          <w:i/>
          <w:iCs/>
          <w:szCs w:val="21"/>
        </w:rPr>
        <w:t>K</w:t>
      </w:r>
      <w:r>
        <w:rPr>
          <w:rFonts w:ascii="Times New Roman" w:hAnsi="Times New Roman" w:cs="宋体" w:hint="eastAsia"/>
          <w:i/>
          <w:iCs/>
          <w:position w:val="-12"/>
          <w:szCs w:val="21"/>
        </w:rPr>
        <w:object w:dxaOrig="131" w:dyaOrig="362" w14:anchorId="41670D22">
          <v:shape id="_x0000_i1032" type="#_x0000_t75" style="width:6.55pt;height:18.1pt" o:ole="">
            <v:imagedata r:id="rId20" o:title=""/>
          </v:shape>
          <o:OLEObject Type="Embed" ProgID="Equation.KSEE3" ShapeID="_x0000_i1032" DrawAspect="Content" ObjectID="_1759143553" r:id="rId28"/>
        </w:object>
      </w:r>
      <w:r>
        <w:rPr>
          <w:rFonts w:ascii="Times New Roman" w:hAnsi="Times New Roman" w:cs="宋体" w:hint="eastAsia"/>
          <w:i/>
          <w:iCs/>
          <w:szCs w:val="21"/>
        </w:rPr>
        <w:t>、</w:t>
      </w:r>
      <w:r>
        <w:rPr>
          <w:rFonts w:ascii="Times New Roman" w:hAnsi="Times New Roman" w:cs="宋体"/>
          <w:i/>
          <w:iCs/>
          <w:szCs w:val="21"/>
        </w:rPr>
        <w:t>K</w:t>
      </w:r>
      <w:r>
        <w:rPr>
          <w:rFonts w:ascii="Times New Roman" w:hAnsi="Times New Roman" w:cs="宋体" w:hint="eastAsia"/>
          <w:i/>
          <w:iCs/>
          <w:position w:val="-10"/>
          <w:szCs w:val="21"/>
        </w:rPr>
        <w:object w:dxaOrig="154" w:dyaOrig="331" w14:anchorId="296FAECA">
          <v:shape id="_x0000_i1033" type="#_x0000_t75" style="width:7.7pt;height:16.55pt" o:ole="">
            <v:imagedata r:id="rId22" o:title=""/>
          </v:shape>
          <o:OLEObject Type="Embed" ProgID="Equation.KSEE3" ShapeID="_x0000_i1033" DrawAspect="Content" ObjectID="_1759143554" r:id="rId29"/>
        </w:object>
      </w:r>
      <w:r>
        <w:rPr>
          <w:rFonts w:ascii="Times New Roman" w:hAnsi="Times New Roman" w:cs="宋体" w:hint="eastAsia"/>
          <w:i/>
          <w:iCs/>
          <w:szCs w:val="21"/>
        </w:rPr>
        <w:t>、</w:t>
      </w:r>
      <w:r>
        <w:rPr>
          <w:rFonts w:ascii="Times New Roman" w:hAnsi="Times New Roman" w:cs="宋体"/>
          <w:i/>
          <w:iCs/>
          <w:szCs w:val="21"/>
        </w:rPr>
        <w:t>K</w:t>
      </w:r>
      <w:r>
        <w:rPr>
          <w:rFonts w:ascii="Times New Roman" w:hAnsi="Times New Roman" w:cs="宋体" w:hint="eastAsia"/>
          <w:i/>
          <w:iCs/>
          <w:position w:val="-12"/>
          <w:szCs w:val="21"/>
        </w:rPr>
        <w:object w:dxaOrig="131" w:dyaOrig="362" w14:anchorId="3C914244">
          <v:shape id="_x0000_i1034" type="#_x0000_t75" style="width:6.55pt;height:18.1pt" o:ole="">
            <v:imagedata r:id="rId24" o:title=""/>
          </v:shape>
          <o:OLEObject Type="Embed" ProgID="Equation.KSEE3" ShapeID="_x0000_i1034" DrawAspect="Content" ObjectID="_1759143555" r:id="rId30"/>
        </w:object>
      </w:r>
      <w:r>
        <w:rPr>
          <w:rFonts w:ascii="Times New Roman" w:hAnsi="Times New Roman" w:hint="eastAsia"/>
        </w:rPr>
        <w:t>分别代表</w:t>
      </w:r>
      <w:r>
        <w:rPr>
          <w:rFonts w:ascii="Times New Roman" w:hAnsi="Times New Roman" w:cs="宋体" w:hint="eastAsia"/>
          <w:szCs w:val="21"/>
        </w:rPr>
        <w:t>品牌基础力、品牌创新力、品牌建设力、品牌影响力和品牌带动力</w:t>
      </w:r>
      <w:r>
        <w:rPr>
          <w:rFonts w:ascii="Times New Roman" w:hAnsi="Times New Roman" w:hint="eastAsia"/>
        </w:rPr>
        <w:t>五个一级指标</w:t>
      </w:r>
      <w:r>
        <w:rPr>
          <w:rFonts w:ascii="Times New Roman" w:hAnsi="Times New Roman" w:cs="宋体" w:hint="eastAsia"/>
          <w:szCs w:val="21"/>
        </w:rPr>
        <w:t>的评价值；</w:t>
      </w:r>
      <m:oMath>
        <m:sSub>
          <m:sSubPr>
            <m:ctrlPr>
              <w:rPr>
                <w:rFonts w:ascii="Cambria Math" w:hAnsi="Cambria Math" w:hint="eastAsia"/>
                <w:i/>
              </w:rPr>
            </m:ctrlPr>
          </m:sSubPr>
          <m:e>
            <m:r>
              <w:rPr>
                <w:rFonts w:ascii="Cambria Math" w:hAnsi="Cambria Math"/>
              </w:rPr>
              <m:t>K</m:t>
            </m:r>
          </m:e>
          <m:sub>
            <m:r>
              <w:rPr>
                <w:rFonts w:ascii="Cambria Math" w:hAnsi="Cambria Math"/>
              </w:rPr>
              <m:t>i</m:t>
            </m:r>
            <m:r>
              <w:rPr>
                <w:rFonts w:ascii="Cambria Math" w:hAnsi="Cambria Math" w:hint="eastAsia"/>
              </w:rPr>
              <m:t>j</m:t>
            </m:r>
          </m:sub>
        </m:sSub>
      </m:oMath>
      <w:r>
        <w:rPr>
          <w:rFonts w:ascii="Times New Roman" w:hAnsi="Times New Roman" w:hint="eastAsia"/>
        </w:rPr>
        <w:t>为第</w:t>
      </w:r>
      <w:r>
        <w:rPr>
          <w:rFonts w:ascii="Times New Roman" w:hAnsi="Times New Roman"/>
        </w:rPr>
        <w:t>i</w:t>
      </w:r>
      <w:r>
        <w:rPr>
          <w:rFonts w:ascii="Times New Roman" w:hAnsi="Times New Roman" w:hint="eastAsia"/>
        </w:rPr>
        <w:t>个一级指标下第</w:t>
      </w:r>
      <w:r>
        <w:rPr>
          <w:rFonts w:ascii="Times New Roman" w:hAnsi="Times New Roman"/>
        </w:rPr>
        <w:t>j</w:t>
      </w:r>
      <w:r>
        <w:rPr>
          <w:rFonts w:ascii="Times New Roman" w:hAnsi="Times New Roman" w:hint="eastAsia"/>
        </w:rPr>
        <w:t>个二级指标的评价值。各级指标符号及其代表的含义详见表</w:t>
      </w:r>
      <w:r>
        <w:rPr>
          <w:rFonts w:ascii="Times New Roman" w:hAnsi="Times New Roman"/>
          <w:lang w:eastAsia="zh-Hans"/>
        </w:rPr>
        <w:t>B.1</w:t>
      </w:r>
      <w:r>
        <w:rPr>
          <w:rFonts w:ascii="Times New Roman" w:hAnsi="Times New Roman" w:hint="eastAsia"/>
        </w:rPr>
        <w:t>。</w:t>
      </w:r>
    </w:p>
    <w:p w14:paraId="42994293" w14:textId="77777777" w:rsidR="00A0513F" w:rsidRDefault="00000000">
      <w:pPr>
        <w:spacing w:line="400" w:lineRule="exact"/>
        <w:ind w:firstLineChars="200" w:firstLine="420"/>
        <w:rPr>
          <w:rFonts w:ascii="Times New Roman" w:hAnsi="Times New Roman"/>
        </w:rPr>
      </w:pPr>
      <w:r>
        <w:rPr>
          <w:rFonts w:ascii="Times New Roman" w:hAnsi="Times New Roman" w:cs="宋体"/>
        </w:rPr>
        <w:t>2</w:t>
      </w:r>
      <w:r>
        <w:rPr>
          <w:rFonts w:ascii="Times New Roman" w:hAnsi="Times New Roman" w:cs="宋体" w:hint="eastAsia"/>
        </w:rPr>
        <w:t>、</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Times New Roman" w:hAnsi="Times New Roman" w:hint="eastAsia"/>
        </w:rPr>
        <w:t>为第</w:t>
      </w:r>
      <w:r>
        <w:rPr>
          <w:rFonts w:ascii="Times New Roman" w:hAnsi="Times New Roman"/>
        </w:rPr>
        <w:t>i</w:t>
      </w:r>
      <w:r>
        <w:rPr>
          <w:rFonts w:ascii="Times New Roman" w:hAnsi="Times New Roman" w:hint="eastAsia"/>
        </w:rPr>
        <w:t>个一级指标对品牌强度指数</w:t>
      </w:r>
      <w:r>
        <w:rPr>
          <w:rFonts w:ascii="Times New Roman" w:hAnsi="Times New Roman"/>
          <w:i/>
          <w:iCs/>
        </w:rPr>
        <w:t>K</w:t>
      </w:r>
      <w:r>
        <w:rPr>
          <w:rFonts w:ascii="Times New Roman" w:hAnsi="Times New Roman" w:hint="eastAsia"/>
        </w:rPr>
        <w:t>的影响权重，</w:t>
      </w:r>
      <m:oMath>
        <m:sSub>
          <m:sSubPr>
            <m:ctrlPr>
              <w:rPr>
                <w:rFonts w:ascii="Cambria Math" w:hAnsi="Cambria Math"/>
                <w:i/>
              </w:rPr>
            </m:ctrlPr>
          </m:sSubPr>
          <m:e>
            <m:r>
              <w:rPr>
                <w:rFonts w:ascii="Cambria Math" w:hAnsi="Cambria Math"/>
              </w:rPr>
              <m:t>W</m:t>
            </m:r>
          </m:e>
          <m:sub>
            <m:r>
              <w:rPr>
                <w:rFonts w:ascii="Cambria Math" w:hAnsi="Cambria Math"/>
              </w:rPr>
              <m:t>i</m:t>
            </m:r>
            <m:r>
              <w:rPr>
                <w:rFonts w:ascii="Cambria Math" w:hAnsi="Cambria Math" w:hint="eastAsia"/>
              </w:rPr>
              <m:t>j</m:t>
            </m:r>
          </m:sub>
        </m:sSub>
      </m:oMath>
      <w:r>
        <w:rPr>
          <w:rFonts w:ascii="Times New Roman" w:hAnsi="Times New Roman" w:hint="eastAsia"/>
        </w:rPr>
        <w:t>为第</w:t>
      </w:r>
      <w:r>
        <w:rPr>
          <w:rFonts w:ascii="Times New Roman" w:hAnsi="Times New Roman"/>
        </w:rPr>
        <w:t>j</w:t>
      </w:r>
      <w:r>
        <w:rPr>
          <w:rFonts w:ascii="Times New Roman" w:hAnsi="Times New Roman" w:hint="eastAsia"/>
        </w:rPr>
        <w:t>个二级指标对第</w:t>
      </w:r>
      <w:r>
        <w:rPr>
          <w:rFonts w:ascii="Times New Roman" w:hAnsi="Times New Roman"/>
        </w:rPr>
        <w:t>i</w:t>
      </w:r>
      <w:r>
        <w:rPr>
          <w:rFonts w:ascii="Times New Roman" w:hAnsi="Times New Roman" w:hint="eastAsia"/>
        </w:rPr>
        <w:t>个一级指标的影响权重。</w:t>
      </w:r>
    </w:p>
    <w:p w14:paraId="0C9BD819" w14:textId="77777777" w:rsidR="00A0513F" w:rsidRDefault="00000000">
      <w:pPr>
        <w:jc w:val="center"/>
        <w:rPr>
          <w:rFonts w:ascii="Times New Roman" w:hAnsi="Times New Roman"/>
        </w:rPr>
      </w:pPr>
      <w:r>
        <w:rPr>
          <w:rFonts w:ascii="Times New Roman" w:hAnsi="Times New Roman" w:hint="eastAsia"/>
          <w:lang w:eastAsia="zh-Hans"/>
        </w:rPr>
        <w:t>表</w:t>
      </w:r>
      <w:r>
        <w:rPr>
          <w:rFonts w:ascii="Times New Roman" w:hAnsi="Times New Roman"/>
          <w:lang w:eastAsia="zh-Hans"/>
        </w:rPr>
        <w:t xml:space="preserve">B.1  </w:t>
      </w:r>
      <w:r>
        <w:rPr>
          <w:rFonts w:ascii="Times New Roman" w:hAnsi="Times New Roman" w:hint="eastAsia"/>
        </w:rPr>
        <w:t>指标符号及其代表的含义</w:t>
      </w:r>
    </w:p>
    <w:tbl>
      <w:tblPr>
        <w:tblpPr w:leftFromText="180" w:rightFromText="180" w:vertAnchor="text" w:horzAnchor="page" w:tblpX="2258" w:tblpY="138"/>
        <w:tblOverlap w:val="never"/>
        <w:tblW w:w="799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03"/>
        <w:gridCol w:w="2845"/>
        <w:gridCol w:w="2514"/>
        <w:gridCol w:w="1837"/>
      </w:tblGrid>
      <w:tr w:rsidR="00A0513F" w14:paraId="6A15CB4B" w14:textId="77777777">
        <w:trPr>
          <w:trHeight w:val="337"/>
        </w:trPr>
        <w:tc>
          <w:tcPr>
            <w:tcW w:w="3648" w:type="dxa"/>
            <w:gridSpan w:val="2"/>
            <w:tcBorders>
              <w:tl2br w:val="nil"/>
              <w:tr2bl w:val="nil"/>
            </w:tcBorders>
          </w:tcPr>
          <w:p w14:paraId="51BDF0A0" w14:textId="77777777" w:rsidR="00A0513F" w:rsidRDefault="00000000">
            <w:pPr>
              <w:widowControl/>
              <w:jc w:val="center"/>
              <w:textAlignment w:val="center"/>
              <w:rPr>
                <w:rFonts w:ascii="Times New Roman" w:hAnsi="Times New Roman" w:cs="宋体"/>
                <w:color w:val="000000"/>
                <w:sz w:val="22"/>
                <w:lang w:eastAsia="zh-Hans"/>
              </w:rPr>
            </w:pPr>
            <w:r>
              <w:rPr>
                <w:rFonts w:ascii="Times New Roman" w:hAnsi="Times New Roman" w:cs="宋体" w:hint="eastAsia"/>
                <w:color w:val="000000"/>
                <w:kern w:val="0"/>
                <w:sz w:val="22"/>
                <w:lang w:bidi="ar"/>
              </w:rPr>
              <w:t>一级指标符号及其代表的含义</w:t>
            </w:r>
          </w:p>
        </w:tc>
        <w:tc>
          <w:tcPr>
            <w:tcW w:w="4351" w:type="dxa"/>
            <w:gridSpan w:val="2"/>
            <w:tcBorders>
              <w:tl2br w:val="nil"/>
              <w:tr2bl w:val="nil"/>
            </w:tcBorders>
            <w:shd w:val="clear" w:color="auto" w:fill="auto"/>
            <w:noWrap/>
            <w:vAlign w:val="center"/>
          </w:tcPr>
          <w:p w14:paraId="7EC51724" w14:textId="77777777" w:rsidR="00A0513F" w:rsidRDefault="00000000">
            <w:pPr>
              <w:widowControl/>
              <w:jc w:val="center"/>
              <w:textAlignment w:val="center"/>
              <w:rPr>
                <w:rFonts w:ascii="Times New Roman" w:hAnsi="Times New Roman" w:cs="宋体"/>
                <w:color w:val="000000"/>
                <w:sz w:val="22"/>
                <w:lang w:eastAsia="zh-Hans"/>
              </w:rPr>
            </w:pPr>
            <w:r>
              <w:rPr>
                <w:rFonts w:ascii="Times New Roman" w:hAnsi="Times New Roman" w:cs="宋体" w:hint="eastAsia"/>
                <w:color w:val="000000"/>
                <w:kern w:val="0"/>
                <w:sz w:val="22"/>
                <w:lang w:bidi="ar"/>
              </w:rPr>
              <w:t>二级指标其代表的含义</w:t>
            </w:r>
          </w:p>
        </w:tc>
      </w:tr>
      <w:tr w:rsidR="00A0513F" w14:paraId="0038F752" w14:textId="77777777">
        <w:trPr>
          <w:trHeight w:val="356"/>
        </w:trPr>
        <w:tc>
          <w:tcPr>
            <w:tcW w:w="803" w:type="dxa"/>
            <w:vMerge w:val="restart"/>
            <w:tcBorders>
              <w:tl2br w:val="nil"/>
              <w:tr2bl w:val="nil"/>
            </w:tcBorders>
            <w:vAlign w:val="center"/>
          </w:tcPr>
          <w:p w14:paraId="6124E8F7" w14:textId="77777777" w:rsidR="00A0513F" w:rsidRDefault="00000000">
            <w:pPr>
              <w:jc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1</m:t>
                    </m:r>
                  </m:sub>
                </m:sSub>
              </m:oMath>
            </m:oMathPara>
          </w:p>
        </w:tc>
        <w:tc>
          <w:tcPr>
            <w:tcW w:w="2845" w:type="dxa"/>
            <w:vMerge w:val="restart"/>
            <w:tcBorders>
              <w:tl2br w:val="nil"/>
              <w:tr2bl w:val="nil"/>
            </w:tcBorders>
            <w:shd w:val="clear" w:color="auto" w:fill="auto"/>
            <w:noWrap/>
            <w:vAlign w:val="center"/>
          </w:tcPr>
          <w:p w14:paraId="600A3B13" w14:textId="77777777" w:rsidR="00A0513F" w:rsidRDefault="00A0513F">
            <w:pPr>
              <w:widowControl/>
              <w:jc w:val="center"/>
              <w:textAlignment w:val="center"/>
              <w:rPr>
                <w:rFonts w:ascii="Times New Roman" w:hAnsi="Times New Roman" w:cs="宋体"/>
                <w:b/>
                <w:bCs/>
                <w:color w:val="000000"/>
                <w:kern w:val="0"/>
                <w:szCs w:val="21"/>
                <w:lang w:bidi="ar"/>
              </w:rPr>
            </w:pPr>
          </w:p>
          <w:p w14:paraId="03891E99" w14:textId="77777777" w:rsidR="00A0513F" w:rsidRDefault="00000000">
            <w:pPr>
              <w:widowControl/>
              <w:jc w:val="center"/>
              <w:textAlignment w:val="center"/>
              <w:rPr>
                <w:rFonts w:ascii="Times New Roman" w:hAnsi="Times New Roman" w:cs="宋体"/>
                <w:b/>
                <w:bCs/>
                <w:color w:val="000000"/>
                <w:szCs w:val="21"/>
              </w:rPr>
            </w:pPr>
            <w:r>
              <w:rPr>
                <w:rFonts w:ascii="Times New Roman" w:hAnsi="Times New Roman" w:cs="宋体" w:hint="eastAsia"/>
                <w:b/>
                <w:bCs/>
                <w:color w:val="000000"/>
                <w:kern w:val="0"/>
                <w:szCs w:val="21"/>
                <w:lang w:bidi="ar"/>
              </w:rPr>
              <w:t>品牌基础力</w:t>
            </w:r>
          </w:p>
          <w:p w14:paraId="3E678D21" w14:textId="77777777" w:rsidR="00A0513F" w:rsidRDefault="00A0513F">
            <w:pPr>
              <w:widowControl/>
              <w:jc w:val="center"/>
              <w:textAlignment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259DF1A6"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11</m:t>
                    </m:r>
                  </m:sub>
                </m:sSub>
              </m:oMath>
            </m:oMathPara>
          </w:p>
        </w:tc>
        <w:tc>
          <w:tcPr>
            <w:tcW w:w="1837" w:type="dxa"/>
            <w:tcBorders>
              <w:tl2br w:val="nil"/>
              <w:tr2bl w:val="nil"/>
            </w:tcBorders>
            <w:shd w:val="clear" w:color="auto" w:fill="auto"/>
            <w:noWrap/>
            <w:vAlign w:val="center"/>
          </w:tcPr>
          <w:p w14:paraId="374C2BCC"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区域优势</w:t>
            </w:r>
          </w:p>
        </w:tc>
      </w:tr>
      <w:tr w:rsidR="00A0513F" w14:paraId="36867D91" w14:textId="77777777">
        <w:trPr>
          <w:trHeight w:val="356"/>
        </w:trPr>
        <w:tc>
          <w:tcPr>
            <w:tcW w:w="803" w:type="dxa"/>
            <w:vMerge/>
            <w:tcBorders>
              <w:tl2br w:val="nil"/>
              <w:tr2bl w:val="nil"/>
            </w:tcBorders>
            <w:vAlign w:val="center"/>
          </w:tcPr>
          <w:p w14:paraId="2474BFD6"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2DF02D51"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7207439B"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12</m:t>
                    </m:r>
                  </m:sub>
                </m:sSub>
              </m:oMath>
            </m:oMathPara>
          </w:p>
        </w:tc>
        <w:tc>
          <w:tcPr>
            <w:tcW w:w="1837" w:type="dxa"/>
            <w:tcBorders>
              <w:tl2br w:val="nil"/>
              <w:tr2bl w:val="nil"/>
            </w:tcBorders>
            <w:shd w:val="clear" w:color="auto" w:fill="auto"/>
            <w:noWrap/>
            <w:vAlign w:val="center"/>
          </w:tcPr>
          <w:p w14:paraId="1BB98094"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产业优势</w:t>
            </w:r>
          </w:p>
        </w:tc>
      </w:tr>
      <w:tr w:rsidR="00A0513F" w14:paraId="44560DC7" w14:textId="77777777">
        <w:trPr>
          <w:trHeight w:val="356"/>
        </w:trPr>
        <w:tc>
          <w:tcPr>
            <w:tcW w:w="803" w:type="dxa"/>
            <w:vMerge/>
            <w:tcBorders>
              <w:tl2br w:val="nil"/>
              <w:tr2bl w:val="nil"/>
            </w:tcBorders>
            <w:vAlign w:val="center"/>
          </w:tcPr>
          <w:p w14:paraId="608BE84F"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725C0739"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4F8DFE75" w14:textId="77777777" w:rsidR="00A0513F" w:rsidRDefault="00000000">
            <w:pPr>
              <w:widowControl/>
              <w:jc w:val="center"/>
              <w:textAlignment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lang w:eastAsia="zh-Hans"/>
                      </w:rPr>
                      <m:t>13</m:t>
                    </m:r>
                  </m:sub>
                </m:sSub>
              </m:oMath>
            </m:oMathPara>
          </w:p>
        </w:tc>
        <w:tc>
          <w:tcPr>
            <w:tcW w:w="1837" w:type="dxa"/>
            <w:tcBorders>
              <w:tl2br w:val="nil"/>
              <w:tr2bl w:val="nil"/>
            </w:tcBorders>
            <w:shd w:val="clear" w:color="auto" w:fill="auto"/>
            <w:noWrap/>
            <w:vAlign w:val="center"/>
          </w:tcPr>
          <w:p w14:paraId="1567A5F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 w:val="22"/>
                <w:lang w:bidi="ar"/>
              </w:rPr>
              <w:t>质量水平</w:t>
            </w:r>
          </w:p>
        </w:tc>
      </w:tr>
      <w:tr w:rsidR="00A0513F" w14:paraId="2ED9F40C" w14:textId="77777777">
        <w:trPr>
          <w:trHeight w:val="356"/>
        </w:trPr>
        <w:tc>
          <w:tcPr>
            <w:tcW w:w="803" w:type="dxa"/>
            <w:vMerge w:val="restart"/>
            <w:tcBorders>
              <w:tl2br w:val="nil"/>
              <w:tr2bl w:val="nil"/>
            </w:tcBorders>
            <w:vAlign w:val="center"/>
          </w:tcPr>
          <w:p w14:paraId="345B7578" w14:textId="77777777" w:rsidR="00A0513F" w:rsidRDefault="00000000">
            <w:pPr>
              <w:jc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2</m:t>
                    </m:r>
                  </m:sub>
                </m:sSub>
              </m:oMath>
            </m:oMathPara>
          </w:p>
        </w:tc>
        <w:tc>
          <w:tcPr>
            <w:tcW w:w="2845" w:type="dxa"/>
            <w:vMerge w:val="restart"/>
            <w:tcBorders>
              <w:tl2br w:val="nil"/>
              <w:tr2bl w:val="nil"/>
            </w:tcBorders>
            <w:shd w:val="clear" w:color="auto" w:fill="auto"/>
            <w:noWrap/>
            <w:vAlign w:val="center"/>
          </w:tcPr>
          <w:p w14:paraId="33B63ED5"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品牌创新力</w:t>
            </w:r>
          </w:p>
        </w:tc>
        <w:tc>
          <w:tcPr>
            <w:tcW w:w="2514" w:type="dxa"/>
            <w:tcBorders>
              <w:tl2br w:val="nil"/>
              <w:tr2bl w:val="nil"/>
            </w:tcBorders>
            <w:shd w:val="clear" w:color="auto" w:fill="auto"/>
            <w:noWrap/>
            <w:vAlign w:val="center"/>
          </w:tcPr>
          <w:p w14:paraId="71953ABB"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21</m:t>
                    </m:r>
                  </m:sub>
                </m:sSub>
              </m:oMath>
            </m:oMathPara>
          </w:p>
        </w:tc>
        <w:tc>
          <w:tcPr>
            <w:tcW w:w="1837" w:type="dxa"/>
            <w:tcBorders>
              <w:tl2br w:val="nil"/>
              <w:tr2bl w:val="nil"/>
            </w:tcBorders>
            <w:shd w:val="clear" w:color="auto" w:fill="auto"/>
            <w:noWrap/>
            <w:vAlign w:val="center"/>
          </w:tcPr>
          <w:p w14:paraId="04FB117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机制创新</w:t>
            </w:r>
          </w:p>
        </w:tc>
      </w:tr>
      <w:tr w:rsidR="00A0513F" w14:paraId="4EFFF59F" w14:textId="77777777">
        <w:trPr>
          <w:trHeight w:val="356"/>
        </w:trPr>
        <w:tc>
          <w:tcPr>
            <w:tcW w:w="803" w:type="dxa"/>
            <w:vMerge/>
            <w:tcBorders>
              <w:tl2br w:val="nil"/>
              <w:tr2bl w:val="nil"/>
            </w:tcBorders>
            <w:vAlign w:val="center"/>
          </w:tcPr>
          <w:p w14:paraId="7A7446D3"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59CDFE05"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4E96D8E9"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22</m:t>
                    </m:r>
                  </m:sub>
                </m:sSub>
              </m:oMath>
            </m:oMathPara>
          </w:p>
        </w:tc>
        <w:tc>
          <w:tcPr>
            <w:tcW w:w="1837" w:type="dxa"/>
            <w:tcBorders>
              <w:tl2br w:val="nil"/>
              <w:tr2bl w:val="nil"/>
            </w:tcBorders>
            <w:shd w:val="clear" w:color="auto" w:fill="auto"/>
            <w:noWrap/>
            <w:vAlign w:val="center"/>
          </w:tcPr>
          <w:p w14:paraId="0C0C4D5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技术创新</w:t>
            </w:r>
          </w:p>
        </w:tc>
      </w:tr>
      <w:tr w:rsidR="00A0513F" w14:paraId="33D2931C" w14:textId="77777777">
        <w:trPr>
          <w:trHeight w:val="356"/>
        </w:trPr>
        <w:tc>
          <w:tcPr>
            <w:tcW w:w="803" w:type="dxa"/>
            <w:vMerge/>
            <w:tcBorders>
              <w:tl2br w:val="nil"/>
              <w:tr2bl w:val="nil"/>
            </w:tcBorders>
            <w:vAlign w:val="center"/>
          </w:tcPr>
          <w:p w14:paraId="4C7EA7A2"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31F1C7A5"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2384DDF5"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23</m:t>
                    </m:r>
                  </m:sub>
                </m:sSub>
              </m:oMath>
            </m:oMathPara>
          </w:p>
        </w:tc>
        <w:tc>
          <w:tcPr>
            <w:tcW w:w="1837" w:type="dxa"/>
            <w:tcBorders>
              <w:tl2br w:val="nil"/>
              <w:tr2bl w:val="nil"/>
            </w:tcBorders>
            <w:shd w:val="clear" w:color="auto" w:fill="auto"/>
            <w:noWrap/>
            <w:vAlign w:val="center"/>
          </w:tcPr>
          <w:p w14:paraId="3B43D1C0"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研发与转化能力</w:t>
            </w:r>
          </w:p>
        </w:tc>
      </w:tr>
      <w:tr w:rsidR="00A0513F" w14:paraId="106EF30D" w14:textId="77777777">
        <w:trPr>
          <w:trHeight w:val="356"/>
        </w:trPr>
        <w:tc>
          <w:tcPr>
            <w:tcW w:w="803" w:type="dxa"/>
            <w:vMerge w:val="restart"/>
            <w:tcBorders>
              <w:tl2br w:val="nil"/>
              <w:tr2bl w:val="nil"/>
            </w:tcBorders>
            <w:vAlign w:val="center"/>
          </w:tcPr>
          <w:p w14:paraId="30626347" w14:textId="77777777" w:rsidR="00A0513F" w:rsidRDefault="00000000">
            <w:pPr>
              <w:jc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3</m:t>
                    </m:r>
                  </m:sub>
                </m:sSub>
              </m:oMath>
            </m:oMathPara>
          </w:p>
        </w:tc>
        <w:tc>
          <w:tcPr>
            <w:tcW w:w="2845" w:type="dxa"/>
            <w:vMerge w:val="restart"/>
            <w:tcBorders>
              <w:tl2br w:val="nil"/>
              <w:tr2bl w:val="nil"/>
            </w:tcBorders>
            <w:shd w:val="clear" w:color="auto" w:fill="auto"/>
            <w:noWrap/>
            <w:vAlign w:val="center"/>
          </w:tcPr>
          <w:p w14:paraId="498766EB" w14:textId="77777777" w:rsidR="00A0513F" w:rsidRDefault="00A0513F">
            <w:pPr>
              <w:widowControl/>
              <w:jc w:val="center"/>
              <w:textAlignment w:val="center"/>
              <w:rPr>
                <w:rFonts w:ascii="Times New Roman" w:hAnsi="Times New Roman" w:cs="宋体"/>
                <w:b/>
                <w:bCs/>
                <w:color w:val="000000"/>
                <w:kern w:val="0"/>
                <w:szCs w:val="21"/>
                <w:lang w:bidi="ar"/>
              </w:rPr>
            </w:pPr>
          </w:p>
          <w:p w14:paraId="6A843430" w14:textId="77777777" w:rsidR="00A0513F" w:rsidRDefault="00000000">
            <w:pPr>
              <w:widowControl/>
              <w:jc w:val="center"/>
              <w:textAlignment w:val="center"/>
              <w:rPr>
                <w:rFonts w:ascii="Times New Roman" w:hAnsi="Times New Roman" w:cs="宋体"/>
                <w:b/>
                <w:bCs/>
                <w:color w:val="000000"/>
                <w:szCs w:val="21"/>
              </w:rPr>
            </w:pPr>
            <w:r>
              <w:rPr>
                <w:rFonts w:ascii="Times New Roman" w:hAnsi="Times New Roman" w:cs="宋体" w:hint="eastAsia"/>
                <w:b/>
                <w:bCs/>
                <w:color w:val="000000"/>
                <w:kern w:val="0"/>
                <w:szCs w:val="21"/>
                <w:lang w:bidi="ar"/>
              </w:rPr>
              <w:t>品牌建设力</w:t>
            </w:r>
          </w:p>
          <w:p w14:paraId="6CD30813" w14:textId="77777777" w:rsidR="00A0513F" w:rsidRDefault="00A0513F">
            <w:pPr>
              <w:widowControl/>
              <w:jc w:val="center"/>
              <w:textAlignment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76E9BDA8"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31</m:t>
                    </m:r>
                  </m:sub>
                </m:sSub>
              </m:oMath>
            </m:oMathPara>
          </w:p>
        </w:tc>
        <w:tc>
          <w:tcPr>
            <w:tcW w:w="1837" w:type="dxa"/>
            <w:tcBorders>
              <w:tl2br w:val="nil"/>
              <w:tr2bl w:val="nil"/>
            </w:tcBorders>
            <w:shd w:val="clear" w:color="auto" w:fill="auto"/>
            <w:noWrap/>
            <w:vAlign w:val="center"/>
          </w:tcPr>
          <w:p w14:paraId="001DC082"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政府支持</w:t>
            </w:r>
          </w:p>
        </w:tc>
      </w:tr>
      <w:tr w:rsidR="00A0513F" w14:paraId="3D481511" w14:textId="77777777">
        <w:trPr>
          <w:trHeight w:val="356"/>
        </w:trPr>
        <w:tc>
          <w:tcPr>
            <w:tcW w:w="803" w:type="dxa"/>
            <w:vMerge/>
            <w:tcBorders>
              <w:tl2br w:val="nil"/>
              <w:tr2bl w:val="nil"/>
            </w:tcBorders>
            <w:vAlign w:val="center"/>
          </w:tcPr>
          <w:p w14:paraId="0B6EF991"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3B68E83B"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42A1E014"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32</m:t>
                    </m:r>
                  </m:sub>
                </m:sSub>
              </m:oMath>
            </m:oMathPara>
          </w:p>
        </w:tc>
        <w:tc>
          <w:tcPr>
            <w:tcW w:w="1837" w:type="dxa"/>
            <w:tcBorders>
              <w:tl2br w:val="nil"/>
              <w:tr2bl w:val="nil"/>
            </w:tcBorders>
            <w:shd w:val="clear" w:color="auto" w:fill="auto"/>
            <w:noWrap/>
            <w:vAlign w:val="center"/>
          </w:tcPr>
          <w:p w14:paraId="571E379B"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文化赋能</w:t>
            </w:r>
          </w:p>
        </w:tc>
      </w:tr>
      <w:tr w:rsidR="00A0513F" w14:paraId="4D9488CB" w14:textId="77777777">
        <w:trPr>
          <w:trHeight w:val="356"/>
        </w:trPr>
        <w:tc>
          <w:tcPr>
            <w:tcW w:w="803" w:type="dxa"/>
            <w:vMerge/>
            <w:tcBorders>
              <w:tl2br w:val="nil"/>
              <w:tr2bl w:val="nil"/>
            </w:tcBorders>
            <w:vAlign w:val="center"/>
          </w:tcPr>
          <w:p w14:paraId="115D0C43"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39AC2D13"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1D49F75D"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33</m:t>
                    </m:r>
                  </m:sub>
                </m:sSub>
              </m:oMath>
            </m:oMathPara>
          </w:p>
        </w:tc>
        <w:tc>
          <w:tcPr>
            <w:tcW w:w="1837" w:type="dxa"/>
            <w:tcBorders>
              <w:tl2br w:val="nil"/>
              <w:tr2bl w:val="nil"/>
            </w:tcBorders>
            <w:shd w:val="clear" w:color="auto" w:fill="auto"/>
            <w:noWrap/>
            <w:vAlign w:val="center"/>
          </w:tcPr>
          <w:p w14:paraId="39A36CDF"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品牌营销</w:t>
            </w:r>
          </w:p>
        </w:tc>
      </w:tr>
      <w:tr w:rsidR="00A0513F" w14:paraId="2700CAA7" w14:textId="77777777">
        <w:trPr>
          <w:trHeight w:val="356"/>
        </w:trPr>
        <w:tc>
          <w:tcPr>
            <w:tcW w:w="803" w:type="dxa"/>
            <w:vMerge/>
            <w:tcBorders>
              <w:tl2br w:val="nil"/>
              <w:tr2bl w:val="nil"/>
            </w:tcBorders>
            <w:vAlign w:val="center"/>
          </w:tcPr>
          <w:p w14:paraId="5650AF28"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705C8272"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2805455A"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34</m:t>
                    </m:r>
                  </m:sub>
                </m:sSub>
              </m:oMath>
            </m:oMathPara>
          </w:p>
        </w:tc>
        <w:tc>
          <w:tcPr>
            <w:tcW w:w="1837" w:type="dxa"/>
            <w:tcBorders>
              <w:tl2br w:val="nil"/>
              <w:tr2bl w:val="nil"/>
            </w:tcBorders>
            <w:shd w:val="clear" w:color="auto" w:fill="auto"/>
            <w:noWrap/>
            <w:vAlign w:val="center"/>
          </w:tcPr>
          <w:p w14:paraId="6D4263EF"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品牌保护</w:t>
            </w:r>
          </w:p>
        </w:tc>
      </w:tr>
      <w:tr w:rsidR="00A0513F" w14:paraId="3AFBFBD2" w14:textId="77777777">
        <w:trPr>
          <w:trHeight w:val="356"/>
        </w:trPr>
        <w:tc>
          <w:tcPr>
            <w:tcW w:w="803" w:type="dxa"/>
            <w:vMerge w:val="restart"/>
            <w:tcBorders>
              <w:tl2br w:val="nil"/>
              <w:tr2bl w:val="nil"/>
            </w:tcBorders>
            <w:vAlign w:val="center"/>
          </w:tcPr>
          <w:p w14:paraId="646B21D6" w14:textId="77777777" w:rsidR="00A0513F" w:rsidRDefault="00000000">
            <w:pPr>
              <w:jc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4</m:t>
                    </m:r>
                  </m:sub>
                </m:sSub>
              </m:oMath>
            </m:oMathPara>
          </w:p>
        </w:tc>
        <w:tc>
          <w:tcPr>
            <w:tcW w:w="2845" w:type="dxa"/>
            <w:vMerge w:val="restart"/>
            <w:tcBorders>
              <w:tl2br w:val="nil"/>
              <w:tr2bl w:val="nil"/>
            </w:tcBorders>
            <w:shd w:val="clear" w:color="auto" w:fill="auto"/>
            <w:noWrap/>
            <w:vAlign w:val="center"/>
          </w:tcPr>
          <w:p w14:paraId="7CFDFF48"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品牌影响力</w:t>
            </w:r>
          </w:p>
        </w:tc>
        <w:tc>
          <w:tcPr>
            <w:tcW w:w="2514" w:type="dxa"/>
            <w:tcBorders>
              <w:tl2br w:val="nil"/>
              <w:tr2bl w:val="nil"/>
            </w:tcBorders>
            <w:shd w:val="clear" w:color="auto" w:fill="auto"/>
            <w:noWrap/>
            <w:vAlign w:val="center"/>
          </w:tcPr>
          <w:p w14:paraId="3737669E"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41</m:t>
                    </m:r>
                  </m:sub>
                </m:sSub>
              </m:oMath>
            </m:oMathPara>
          </w:p>
        </w:tc>
        <w:tc>
          <w:tcPr>
            <w:tcW w:w="1837" w:type="dxa"/>
            <w:tcBorders>
              <w:tl2br w:val="nil"/>
              <w:tr2bl w:val="nil"/>
            </w:tcBorders>
            <w:shd w:val="clear" w:color="auto" w:fill="auto"/>
            <w:noWrap/>
            <w:vAlign w:val="center"/>
          </w:tcPr>
          <w:p w14:paraId="63687FCE"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品牌知名度</w:t>
            </w:r>
          </w:p>
        </w:tc>
      </w:tr>
      <w:tr w:rsidR="00A0513F" w14:paraId="5A5A52F5" w14:textId="77777777">
        <w:trPr>
          <w:trHeight w:val="356"/>
        </w:trPr>
        <w:tc>
          <w:tcPr>
            <w:tcW w:w="803" w:type="dxa"/>
            <w:vMerge/>
            <w:tcBorders>
              <w:tl2br w:val="nil"/>
              <w:tr2bl w:val="nil"/>
            </w:tcBorders>
            <w:vAlign w:val="center"/>
          </w:tcPr>
          <w:p w14:paraId="6FF87609"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29D533CD"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7331151D"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42</m:t>
                    </m:r>
                  </m:sub>
                </m:sSub>
              </m:oMath>
            </m:oMathPara>
          </w:p>
        </w:tc>
        <w:tc>
          <w:tcPr>
            <w:tcW w:w="1837" w:type="dxa"/>
            <w:tcBorders>
              <w:tl2br w:val="nil"/>
              <w:tr2bl w:val="nil"/>
            </w:tcBorders>
            <w:shd w:val="clear" w:color="auto" w:fill="auto"/>
            <w:noWrap/>
            <w:vAlign w:val="center"/>
          </w:tcPr>
          <w:p w14:paraId="3D03EAFA"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品牌满意度</w:t>
            </w:r>
          </w:p>
        </w:tc>
      </w:tr>
      <w:tr w:rsidR="00A0513F" w14:paraId="1125A317" w14:textId="77777777">
        <w:trPr>
          <w:trHeight w:val="356"/>
        </w:trPr>
        <w:tc>
          <w:tcPr>
            <w:tcW w:w="803" w:type="dxa"/>
            <w:vMerge/>
            <w:tcBorders>
              <w:tl2br w:val="nil"/>
              <w:tr2bl w:val="nil"/>
            </w:tcBorders>
            <w:vAlign w:val="center"/>
          </w:tcPr>
          <w:p w14:paraId="562D6E8C"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27F6E021"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450121B6"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43</m:t>
                    </m:r>
                  </m:sub>
                </m:sSub>
              </m:oMath>
            </m:oMathPara>
          </w:p>
        </w:tc>
        <w:tc>
          <w:tcPr>
            <w:tcW w:w="1837" w:type="dxa"/>
            <w:tcBorders>
              <w:tl2br w:val="nil"/>
              <w:tr2bl w:val="nil"/>
            </w:tcBorders>
            <w:shd w:val="clear" w:color="auto" w:fill="auto"/>
            <w:noWrap/>
            <w:vAlign w:val="center"/>
          </w:tcPr>
          <w:p w14:paraId="57772725"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品牌忠诚度</w:t>
            </w:r>
          </w:p>
        </w:tc>
      </w:tr>
      <w:tr w:rsidR="00A0513F" w14:paraId="284B012E" w14:textId="77777777">
        <w:trPr>
          <w:trHeight w:val="356"/>
        </w:trPr>
        <w:tc>
          <w:tcPr>
            <w:tcW w:w="803" w:type="dxa"/>
            <w:vMerge w:val="restart"/>
            <w:tcBorders>
              <w:tl2br w:val="nil"/>
              <w:tr2bl w:val="nil"/>
            </w:tcBorders>
            <w:vAlign w:val="center"/>
          </w:tcPr>
          <w:p w14:paraId="6BEE6B5D" w14:textId="77777777" w:rsidR="00A0513F" w:rsidRDefault="00000000">
            <w:pPr>
              <w:jc w:val="center"/>
              <w:rPr>
                <w:rFonts w:ascii="Times New Roman" w:hAnsi="Times New Roman" w:cs="宋体"/>
                <w:color w:val="000000"/>
                <w:sz w:val="22"/>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5</m:t>
                    </m:r>
                  </m:sub>
                </m:sSub>
              </m:oMath>
            </m:oMathPara>
          </w:p>
        </w:tc>
        <w:tc>
          <w:tcPr>
            <w:tcW w:w="2845" w:type="dxa"/>
            <w:vMerge w:val="restart"/>
            <w:tcBorders>
              <w:tl2br w:val="nil"/>
              <w:tr2bl w:val="nil"/>
            </w:tcBorders>
            <w:shd w:val="clear" w:color="auto" w:fill="auto"/>
            <w:noWrap/>
            <w:vAlign w:val="center"/>
          </w:tcPr>
          <w:p w14:paraId="3499CFF6"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品牌带动力</w:t>
            </w:r>
          </w:p>
        </w:tc>
        <w:tc>
          <w:tcPr>
            <w:tcW w:w="2514" w:type="dxa"/>
            <w:tcBorders>
              <w:tl2br w:val="nil"/>
              <w:tr2bl w:val="nil"/>
            </w:tcBorders>
            <w:shd w:val="clear" w:color="auto" w:fill="auto"/>
            <w:noWrap/>
            <w:vAlign w:val="center"/>
          </w:tcPr>
          <w:p w14:paraId="0BCBEFE7"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51</m:t>
                    </m:r>
                  </m:sub>
                </m:sSub>
              </m:oMath>
            </m:oMathPara>
          </w:p>
        </w:tc>
        <w:tc>
          <w:tcPr>
            <w:tcW w:w="1837" w:type="dxa"/>
            <w:tcBorders>
              <w:tl2br w:val="nil"/>
              <w:tr2bl w:val="nil"/>
            </w:tcBorders>
            <w:shd w:val="clear" w:color="auto" w:fill="auto"/>
            <w:noWrap/>
            <w:vAlign w:val="center"/>
          </w:tcPr>
          <w:p w14:paraId="29BF3B1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经济带动</w:t>
            </w:r>
          </w:p>
        </w:tc>
      </w:tr>
      <w:tr w:rsidR="00A0513F" w14:paraId="1F1814E9" w14:textId="77777777">
        <w:trPr>
          <w:trHeight w:val="409"/>
        </w:trPr>
        <w:tc>
          <w:tcPr>
            <w:tcW w:w="803" w:type="dxa"/>
            <w:vMerge/>
            <w:tcBorders>
              <w:tl2br w:val="nil"/>
              <w:tr2bl w:val="nil"/>
            </w:tcBorders>
          </w:tcPr>
          <w:p w14:paraId="6079060B" w14:textId="77777777" w:rsidR="00A0513F" w:rsidRDefault="00A0513F">
            <w:pPr>
              <w:jc w:val="center"/>
              <w:rPr>
                <w:rFonts w:ascii="Times New Roman" w:hAnsi="Times New Roman" w:cs="宋体"/>
                <w:color w:val="000000"/>
                <w:sz w:val="22"/>
              </w:rPr>
            </w:pPr>
          </w:p>
        </w:tc>
        <w:tc>
          <w:tcPr>
            <w:tcW w:w="2845" w:type="dxa"/>
            <w:vMerge/>
            <w:tcBorders>
              <w:tl2br w:val="nil"/>
              <w:tr2bl w:val="nil"/>
            </w:tcBorders>
            <w:shd w:val="clear" w:color="auto" w:fill="auto"/>
            <w:noWrap/>
            <w:vAlign w:val="center"/>
          </w:tcPr>
          <w:p w14:paraId="1DE9C703" w14:textId="77777777" w:rsidR="00A0513F" w:rsidRDefault="00A0513F">
            <w:pPr>
              <w:jc w:val="center"/>
              <w:rPr>
                <w:rFonts w:ascii="Times New Roman" w:hAnsi="Times New Roman" w:cs="宋体"/>
                <w:color w:val="000000"/>
                <w:sz w:val="22"/>
              </w:rPr>
            </w:pPr>
          </w:p>
        </w:tc>
        <w:tc>
          <w:tcPr>
            <w:tcW w:w="2514" w:type="dxa"/>
            <w:tcBorders>
              <w:tl2br w:val="nil"/>
              <w:tr2bl w:val="nil"/>
            </w:tcBorders>
            <w:shd w:val="clear" w:color="auto" w:fill="auto"/>
            <w:noWrap/>
            <w:vAlign w:val="center"/>
          </w:tcPr>
          <w:p w14:paraId="2C8490F6" w14:textId="77777777" w:rsidR="00A0513F" w:rsidRDefault="00000000">
            <w:pPr>
              <w:widowControl/>
              <w:jc w:val="center"/>
              <w:textAlignment w:val="center"/>
              <w:rPr>
                <w:rFonts w:ascii="Times New Roman" w:hAnsi="Times New Roman" w:cs="宋体"/>
                <w:b/>
                <w:bCs/>
                <w:color w:val="000000"/>
                <w:szCs w:val="21"/>
              </w:rPr>
            </w:pPr>
            <m:oMathPara>
              <m:oMath>
                <m:sSub>
                  <m:sSubPr>
                    <m:ctrlPr>
                      <w:rPr>
                        <w:rFonts w:ascii="Cambria Math" w:hAnsi="Cambria Math" w:hint="eastAsia"/>
                        <w:i/>
                      </w:rPr>
                    </m:ctrlPr>
                  </m:sSubPr>
                  <m:e>
                    <m:r>
                      <w:rPr>
                        <w:rFonts w:ascii="Cambria Math" w:hAnsi="Cambria Math"/>
                      </w:rPr>
                      <m:t>K</m:t>
                    </m:r>
                  </m:e>
                  <m:sub>
                    <m:r>
                      <w:rPr>
                        <w:rFonts w:ascii="Cambria Math" w:hAnsi="Cambria Math" w:hint="eastAsia"/>
                      </w:rPr>
                      <m:t>52</m:t>
                    </m:r>
                  </m:sub>
                </m:sSub>
              </m:oMath>
            </m:oMathPara>
          </w:p>
        </w:tc>
        <w:tc>
          <w:tcPr>
            <w:tcW w:w="1837" w:type="dxa"/>
            <w:tcBorders>
              <w:tl2br w:val="nil"/>
              <w:tr2bl w:val="nil"/>
            </w:tcBorders>
            <w:shd w:val="clear" w:color="auto" w:fill="auto"/>
            <w:noWrap/>
            <w:vAlign w:val="center"/>
          </w:tcPr>
          <w:p w14:paraId="74BA0328"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b/>
                <w:bCs/>
                <w:color w:val="000000"/>
                <w:kern w:val="0"/>
                <w:szCs w:val="21"/>
                <w:lang w:bidi="ar"/>
              </w:rPr>
              <w:t>社会责任</w:t>
            </w:r>
          </w:p>
        </w:tc>
      </w:tr>
    </w:tbl>
    <w:p w14:paraId="79E70063" w14:textId="77777777" w:rsidR="00A0513F" w:rsidRDefault="00A0513F">
      <w:pPr>
        <w:pStyle w:val="Bodytext1"/>
        <w:spacing w:line="317" w:lineRule="exact"/>
        <w:ind w:firstLine="0"/>
        <w:jc w:val="left"/>
        <w:rPr>
          <w:rFonts w:ascii="FZSSK--GBK1-0" w:eastAsia="FZSSK--GBK1-0" w:hAnsi="FZSSK--GBK1-0"/>
          <w:sz w:val="19"/>
          <w:lang w:val="en-US" w:eastAsia="zh-CN"/>
        </w:rPr>
      </w:pPr>
    </w:p>
    <w:p w14:paraId="2E06DCB0" w14:textId="77777777" w:rsidR="00A0513F" w:rsidRDefault="00A0513F">
      <w:pPr>
        <w:pStyle w:val="Bodytext1"/>
        <w:spacing w:line="317" w:lineRule="exact"/>
        <w:ind w:firstLine="0"/>
        <w:jc w:val="left"/>
        <w:rPr>
          <w:rFonts w:ascii="FZSSK--GBK1-0" w:eastAsia="FZSSK--GBK1-0" w:hAnsi="FZSSK--GBK1-0"/>
          <w:sz w:val="19"/>
          <w:lang w:val="en-US" w:eastAsia="zh-CN"/>
        </w:rPr>
      </w:pPr>
    </w:p>
    <w:p w14:paraId="584D1631" w14:textId="77777777" w:rsidR="00A0513F" w:rsidRDefault="00000000">
      <w:pPr>
        <w:spacing w:line="400" w:lineRule="exact"/>
        <w:ind w:firstLineChars="200" w:firstLine="420"/>
        <w:rPr>
          <w:rFonts w:ascii="Times New Roman" w:hAnsi="Times New Roman" w:cs="宋体"/>
        </w:rPr>
      </w:pPr>
      <w:r>
        <w:rPr>
          <w:rFonts w:ascii="Times New Roman" w:hAnsi="Times New Roman" w:cs="宋体" w:hint="eastAsia"/>
        </w:rPr>
        <w:t>二、评价指标权重的确定</w:t>
      </w:r>
    </w:p>
    <w:p w14:paraId="20592FDE" w14:textId="77777777" w:rsidR="00A0513F" w:rsidRDefault="00000000">
      <w:pPr>
        <w:spacing w:line="400" w:lineRule="exact"/>
        <w:ind w:firstLineChars="200" w:firstLine="420"/>
        <w:rPr>
          <w:rFonts w:ascii="Times New Roman" w:hAnsi="Times New Roman" w:cs="宋体"/>
          <w:szCs w:val="21"/>
          <w:lang w:eastAsia="zh-Hans"/>
        </w:rPr>
      </w:pPr>
      <w:r>
        <w:rPr>
          <w:rFonts w:ascii="Times New Roman" w:hAnsi="Times New Roman" w:cs="宋体" w:hint="eastAsia"/>
        </w:rPr>
        <w:t>本指南中推荐了一二级指标的权重，</w:t>
      </w:r>
      <w:r>
        <w:rPr>
          <w:rFonts w:ascii="Times New Roman" w:hAnsi="Times New Roman" w:cs="宋体" w:hint="eastAsia"/>
          <w:szCs w:val="21"/>
        </w:rPr>
        <w:t>三级指标的选取及权重的确定，采用专家研讨、实地调研、测算验证、试评价、基于统计数据的客观赋值法等方法中的一种或几种方法的组合，结合评价目的确定。</w:t>
      </w:r>
      <w:r>
        <w:rPr>
          <w:rFonts w:ascii="Times New Roman" w:hAnsi="Times New Roman" w:hint="eastAsia"/>
        </w:rPr>
        <w:t>换算后本指南推荐的一、二级指标权重见表</w:t>
      </w:r>
      <w:r>
        <w:rPr>
          <w:rFonts w:ascii="Times New Roman" w:hAnsi="Times New Roman"/>
          <w:lang w:eastAsia="zh-Hans"/>
        </w:rPr>
        <w:t>B.</w:t>
      </w:r>
      <w:r>
        <w:rPr>
          <w:rFonts w:ascii="Times New Roman" w:hAnsi="Times New Roman" w:hint="eastAsia"/>
        </w:rPr>
        <w:t>2</w:t>
      </w:r>
      <w:r>
        <w:rPr>
          <w:rFonts w:ascii="Times New Roman" w:hAnsi="Times New Roman" w:hint="eastAsia"/>
        </w:rPr>
        <w:t>。</w:t>
      </w:r>
    </w:p>
    <w:p w14:paraId="188E17DD" w14:textId="77777777" w:rsidR="00A0513F" w:rsidRDefault="00000000">
      <w:pPr>
        <w:jc w:val="center"/>
        <w:rPr>
          <w:rFonts w:ascii="Times New Roman" w:hAnsi="Times New Roman"/>
          <w:lang w:eastAsia="zh-Hans"/>
        </w:rPr>
      </w:pPr>
      <w:r>
        <w:rPr>
          <w:rFonts w:ascii="Times New Roman" w:hAnsi="Times New Roman" w:hint="eastAsia"/>
          <w:lang w:eastAsia="zh-Hans"/>
        </w:rPr>
        <w:t>表</w:t>
      </w:r>
      <w:r>
        <w:rPr>
          <w:rFonts w:ascii="Times New Roman" w:hAnsi="Times New Roman"/>
          <w:lang w:eastAsia="zh-Hans"/>
        </w:rPr>
        <w:t>B.</w:t>
      </w:r>
      <w:r>
        <w:rPr>
          <w:rFonts w:ascii="Times New Roman" w:hAnsi="Times New Roman" w:hint="eastAsia"/>
        </w:rPr>
        <w:t>2</w:t>
      </w:r>
      <w:r>
        <w:rPr>
          <w:rFonts w:ascii="Times New Roman" w:hAnsi="Times New Roman"/>
        </w:rPr>
        <w:t xml:space="preserve">   </w:t>
      </w:r>
      <w:r>
        <w:rPr>
          <w:rFonts w:ascii="Times New Roman" w:hAnsi="Times New Roman" w:hint="eastAsia"/>
        </w:rPr>
        <w:t>一、二级</w:t>
      </w:r>
      <w:r>
        <w:rPr>
          <w:rFonts w:ascii="Times New Roman" w:hAnsi="Times New Roman" w:hint="eastAsia"/>
          <w:lang w:eastAsia="zh-Hans"/>
        </w:rPr>
        <w:t>指标权重表</w:t>
      </w:r>
    </w:p>
    <w:tbl>
      <w:tblPr>
        <w:tblW w:w="8838" w:type="dxa"/>
        <w:tblInd w:w="8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066"/>
        <w:gridCol w:w="2221"/>
        <w:gridCol w:w="2236"/>
        <w:gridCol w:w="2315"/>
      </w:tblGrid>
      <w:tr w:rsidR="00A0513F" w14:paraId="2CB02FBA" w14:textId="77777777">
        <w:trPr>
          <w:trHeight w:val="436"/>
        </w:trPr>
        <w:tc>
          <w:tcPr>
            <w:tcW w:w="2066" w:type="dxa"/>
            <w:tcBorders>
              <w:tl2br w:val="nil"/>
              <w:tr2bl w:val="nil"/>
            </w:tcBorders>
            <w:shd w:val="clear" w:color="auto" w:fill="auto"/>
            <w:noWrap/>
            <w:vAlign w:val="center"/>
          </w:tcPr>
          <w:p w14:paraId="1E364650"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color w:val="000000"/>
                <w:kern w:val="0"/>
                <w:sz w:val="22"/>
                <w:lang w:bidi="ar"/>
              </w:rPr>
              <w:t>一级指标</w:t>
            </w:r>
          </w:p>
        </w:tc>
        <w:tc>
          <w:tcPr>
            <w:tcW w:w="2221" w:type="dxa"/>
            <w:tcBorders>
              <w:tl2br w:val="nil"/>
              <w:tr2bl w:val="nil"/>
            </w:tcBorders>
            <w:shd w:val="clear" w:color="auto" w:fill="auto"/>
            <w:noWrap/>
            <w:vAlign w:val="center"/>
          </w:tcPr>
          <w:p w14:paraId="23343A6A"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color w:val="000000"/>
                <w:kern w:val="0"/>
                <w:sz w:val="22"/>
                <w:lang w:eastAsia="zh-Hans" w:bidi="ar"/>
              </w:rPr>
              <w:t>一级指标</w:t>
            </w:r>
            <w:r>
              <w:rPr>
                <w:rFonts w:ascii="Times New Roman" w:hAnsi="Times New Roman" w:cs="宋体" w:hint="eastAsia"/>
                <w:color w:val="000000"/>
                <w:kern w:val="0"/>
                <w:sz w:val="22"/>
                <w:lang w:bidi="ar"/>
              </w:rPr>
              <w:t>权重</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25B1B5B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color w:val="000000"/>
                <w:kern w:val="0"/>
                <w:sz w:val="22"/>
                <w:lang w:bidi="ar"/>
              </w:rPr>
              <w:t>二级指标</w:t>
            </w:r>
          </w:p>
        </w:tc>
        <w:tc>
          <w:tcPr>
            <w:tcW w:w="2315" w:type="dxa"/>
            <w:tcBorders>
              <w:tl2br w:val="nil"/>
              <w:tr2bl w:val="nil"/>
            </w:tcBorders>
            <w:shd w:val="clear" w:color="auto" w:fill="auto"/>
            <w:noWrap/>
            <w:vAlign w:val="center"/>
          </w:tcPr>
          <w:p w14:paraId="2D94488E"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hint="eastAsia"/>
                <w:color w:val="000000"/>
                <w:kern w:val="0"/>
                <w:sz w:val="22"/>
                <w:lang w:eastAsia="zh-Hans" w:bidi="ar"/>
              </w:rPr>
              <w:t>二级指标</w:t>
            </w:r>
            <w:r>
              <w:rPr>
                <w:rFonts w:ascii="Times New Roman" w:hAnsi="Times New Roman" w:cs="宋体" w:hint="eastAsia"/>
                <w:color w:val="000000"/>
                <w:kern w:val="0"/>
                <w:sz w:val="22"/>
                <w:lang w:bidi="ar"/>
              </w:rPr>
              <w:t>权重</w:t>
            </w:r>
            <w:r>
              <w:rPr>
                <w:rFonts w:ascii="Times New Roman" w:hAnsi="Times New Roman" w:cs="宋体"/>
                <w:color w:val="000000"/>
                <w:kern w:val="0"/>
                <w:sz w:val="22"/>
                <w:lang w:bidi="ar"/>
              </w:rPr>
              <w:t>（</w:t>
            </w:r>
            <m:oMath>
              <m:sSub>
                <m:sSubPr>
                  <m:ctrlPr>
                    <w:rPr>
                      <w:rFonts w:ascii="Cambria Math" w:hAnsi="Cambria Math" w:hint="eastAsia"/>
                      <w:i/>
                    </w:rPr>
                  </m:ctrlPr>
                </m:sSubPr>
                <m:e>
                  <m:r>
                    <w:rPr>
                      <w:rFonts w:ascii="Cambria Math" w:hAnsi="Cambria Math" w:hint="eastAsia"/>
                      <w:lang w:eastAsia="zh-Hans"/>
                    </w:rPr>
                    <m:t>W</m:t>
                  </m:r>
                </m:e>
                <m:sub>
                  <m:r>
                    <w:rPr>
                      <w:rFonts w:ascii="Cambria Math" w:hAnsi="Cambria Math"/>
                    </w:rPr>
                    <m:t>i</m:t>
                  </m:r>
                  <m:r>
                    <w:rPr>
                      <w:rFonts w:ascii="Cambria Math" w:hAnsi="Cambria Math" w:hint="eastAsia"/>
                      <w:lang w:eastAsia="zh-Hans"/>
                    </w:rPr>
                    <m:t>j</m:t>
                  </m:r>
                </m:sub>
              </m:sSub>
            </m:oMath>
            <w:r>
              <w:rPr>
                <w:rFonts w:ascii="Times New Roman" w:hAnsi="Times New Roman" w:cs="宋体"/>
                <w:color w:val="000000"/>
                <w:kern w:val="0"/>
                <w:sz w:val="22"/>
                <w:lang w:bidi="ar"/>
              </w:rPr>
              <w:t>）</w:t>
            </w:r>
          </w:p>
        </w:tc>
      </w:tr>
      <w:tr w:rsidR="00A0513F" w14:paraId="11CFD477" w14:textId="77777777">
        <w:trPr>
          <w:trHeight w:val="653"/>
        </w:trPr>
        <w:tc>
          <w:tcPr>
            <w:tcW w:w="2066" w:type="dxa"/>
            <w:vMerge w:val="restart"/>
            <w:tcBorders>
              <w:tl2br w:val="nil"/>
              <w:tr2bl w:val="nil"/>
            </w:tcBorders>
            <w:shd w:val="clear" w:color="auto" w:fill="auto"/>
            <w:noWrap/>
            <w:vAlign w:val="center"/>
          </w:tcPr>
          <w:p w14:paraId="7E23B8A0"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m:t>
                  </m:r>
                </m:sub>
              </m:sSub>
            </m:oMath>
            <w:r>
              <w:rPr>
                <w:rFonts w:ascii="Times New Roman" w:hAnsi="Times New Roman" w:cs="宋体" w:hint="eastAsia"/>
                <w:b/>
                <w:bCs/>
                <w:color w:val="000000"/>
                <w:kern w:val="0"/>
                <w:szCs w:val="21"/>
                <w:lang w:bidi="ar"/>
              </w:rPr>
              <w:t>品牌基础力</w:t>
            </w:r>
          </w:p>
          <w:p w14:paraId="3B6ECBF6"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221" w:type="dxa"/>
            <w:vMerge w:val="restart"/>
            <w:tcBorders>
              <w:tl2br w:val="nil"/>
              <w:tr2bl w:val="nil"/>
            </w:tcBorders>
            <w:shd w:val="clear" w:color="auto" w:fill="auto"/>
            <w:noWrap/>
            <w:vAlign w:val="center"/>
          </w:tcPr>
          <w:p w14:paraId="24935D55"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1</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44704BDD"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11</m:t>
                  </m:r>
                </m:sub>
              </m:sSub>
            </m:oMath>
            <w:r>
              <w:rPr>
                <w:rFonts w:ascii="Times New Roman" w:hAnsi="Times New Roman" w:cs="宋体" w:hint="eastAsia"/>
                <w:b/>
                <w:bCs/>
                <w:color w:val="000000"/>
                <w:kern w:val="0"/>
                <w:szCs w:val="21"/>
                <w:lang w:bidi="ar"/>
              </w:rPr>
              <w:t>区域优势</w:t>
            </w:r>
          </w:p>
          <w:p w14:paraId="231B29CA"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4</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641EEF51"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16 %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11</m:t>
                  </m:r>
                </m:sub>
              </m:sSub>
            </m:oMath>
            <w:r>
              <w:rPr>
                <w:rFonts w:ascii="Times New Roman" w:hAnsi="Times New Roman" w:cs="宋体"/>
                <w:color w:val="000000"/>
                <w:kern w:val="0"/>
                <w:sz w:val="22"/>
                <w:lang w:bidi="ar"/>
              </w:rPr>
              <w:t>）</w:t>
            </w:r>
          </w:p>
        </w:tc>
      </w:tr>
      <w:tr w:rsidR="00A0513F" w14:paraId="157FF7BE" w14:textId="77777777">
        <w:trPr>
          <w:trHeight w:val="633"/>
        </w:trPr>
        <w:tc>
          <w:tcPr>
            <w:tcW w:w="2066" w:type="dxa"/>
            <w:vMerge/>
            <w:tcBorders>
              <w:tl2br w:val="nil"/>
              <w:tr2bl w:val="nil"/>
            </w:tcBorders>
            <w:shd w:val="clear" w:color="auto" w:fill="auto"/>
            <w:noWrap/>
            <w:vAlign w:val="center"/>
          </w:tcPr>
          <w:p w14:paraId="6D168B21"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14E47025"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1AAEF85C"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12</m:t>
                  </m:r>
                </m:sub>
              </m:sSub>
            </m:oMath>
            <w:r>
              <w:rPr>
                <w:rFonts w:ascii="Times New Roman" w:hAnsi="Times New Roman" w:cs="宋体" w:hint="eastAsia"/>
                <w:b/>
                <w:bCs/>
                <w:color w:val="000000"/>
                <w:kern w:val="0"/>
                <w:szCs w:val="21"/>
                <w:lang w:bidi="ar"/>
              </w:rPr>
              <w:t>产业优势</w:t>
            </w:r>
          </w:p>
          <w:p w14:paraId="457AAEBF"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6</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0E8EC09D"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24 %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12</m:t>
                  </m:r>
                </m:sub>
              </m:sSub>
            </m:oMath>
            <w:r>
              <w:rPr>
                <w:rFonts w:ascii="Times New Roman" w:hAnsi="Times New Roman" w:cs="宋体"/>
                <w:color w:val="000000"/>
                <w:kern w:val="0"/>
                <w:sz w:val="22"/>
                <w:lang w:bidi="ar"/>
              </w:rPr>
              <w:t>）</w:t>
            </w:r>
          </w:p>
        </w:tc>
      </w:tr>
      <w:tr w:rsidR="00A0513F" w14:paraId="00EC2954" w14:textId="77777777">
        <w:trPr>
          <w:trHeight w:val="633"/>
        </w:trPr>
        <w:tc>
          <w:tcPr>
            <w:tcW w:w="2066" w:type="dxa"/>
            <w:vMerge/>
            <w:tcBorders>
              <w:tl2br w:val="nil"/>
              <w:tr2bl w:val="nil"/>
            </w:tcBorders>
            <w:shd w:val="clear" w:color="auto" w:fill="auto"/>
            <w:noWrap/>
            <w:vAlign w:val="center"/>
          </w:tcPr>
          <w:p w14:paraId="694FEA0B"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39D2A6C7"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6154E0A8" w14:textId="77777777" w:rsidR="00A0513F" w:rsidRDefault="00000000">
            <w:pPr>
              <w:widowControl/>
              <w:jc w:val="center"/>
              <w:textAlignment w:val="center"/>
              <w:rPr>
                <w:rFonts w:ascii="Times New Roman" w:hAnsi="Times New Roman" w:cs="宋体"/>
                <w:b/>
                <w:bCs/>
                <w:color w:val="000000"/>
                <w:kern w:val="0"/>
                <w:sz w:val="22"/>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lang w:eastAsia="zh-Hans"/>
                    </w:rPr>
                    <m:t>13</m:t>
                  </m:r>
                </m:sub>
              </m:sSub>
            </m:oMath>
            <w:r>
              <w:rPr>
                <w:rFonts w:ascii="Times New Roman" w:hAnsi="Times New Roman" w:cs="宋体" w:hint="eastAsia"/>
                <w:b/>
                <w:bCs/>
                <w:color w:val="000000"/>
                <w:kern w:val="0"/>
                <w:sz w:val="22"/>
                <w:lang w:bidi="ar"/>
              </w:rPr>
              <w:t>质量水平</w:t>
            </w:r>
          </w:p>
          <w:p w14:paraId="103B67FF" w14:textId="77777777" w:rsidR="00A0513F" w:rsidRDefault="00000000">
            <w:pPr>
              <w:widowControl/>
              <w:jc w:val="center"/>
              <w:textAlignment w:val="center"/>
              <w:rPr>
                <w:rFonts w:ascii="Times New Roman" w:hAnsi="Times New Roman" w:cs="宋体"/>
                <w:b/>
                <w:bCs/>
                <w:color w:val="000000"/>
                <w:kern w:val="0"/>
                <w:sz w:val="22"/>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15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21168BE"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60 %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13</m:t>
                  </m:r>
                </m:sub>
              </m:sSub>
            </m:oMath>
            <w:r>
              <w:rPr>
                <w:rFonts w:ascii="Times New Roman" w:hAnsi="Times New Roman" w:cs="宋体"/>
                <w:color w:val="000000"/>
                <w:kern w:val="0"/>
                <w:sz w:val="22"/>
                <w:lang w:bidi="ar"/>
              </w:rPr>
              <w:t>）</w:t>
            </w:r>
          </w:p>
        </w:tc>
      </w:tr>
      <w:tr w:rsidR="00A0513F" w14:paraId="30AB8185" w14:textId="77777777">
        <w:trPr>
          <w:trHeight w:val="633"/>
        </w:trPr>
        <w:tc>
          <w:tcPr>
            <w:tcW w:w="2066" w:type="dxa"/>
            <w:vMerge w:val="restart"/>
            <w:tcBorders>
              <w:tl2br w:val="nil"/>
              <w:tr2bl w:val="nil"/>
            </w:tcBorders>
            <w:shd w:val="clear" w:color="auto" w:fill="auto"/>
            <w:noWrap/>
            <w:vAlign w:val="center"/>
          </w:tcPr>
          <w:p w14:paraId="7EFA28FE"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m:t>
                  </m:r>
                </m:sub>
              </m:sSub>
            </m:oMath>
            <w:r>
              <w:rPr>
                <w:rFonts w:ascii="Times New Roman" w:hAnsi="Times New Roman" w:cs="宋体" w:hint="eastAsia"/>
                <w:b/>
                <w:bCs/>
                <w:color w:val="000000"/>
                <w:kern w:val="0"/>
                <w:szCs w:val="21"/>
                <w:lang w:bidi="ar"/>
              </w:rPr>
              <w:t>品牌创新力</w:t>
            </w:r>
          </w:p>
          <w:p w14:paraId="5E03A24A"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221" w:type="dxa"/>
            <w:vMerge w:val="restart"/>
            <w:tcBorders>
              <w:tl2br w:val="nil"/>
              <w:tr2bl w:val="nil"/>
            </w:tcBorders>
            <w:shd w:val="clear" w:color="auto" w:fill="auto"/>
            <w:noWrap/>
            <w:vAlign w:val="center"/>
          </w:tcPr>
          <w:p w14:paraId="4C75EC97"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2</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6302326C"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21</m:t>
                  </m:r>
                </m:sub>
              </m:sSub>
            </m:oMath>
            <w:r>
              <w:rPr>
                <w:rFonts w:ascii="Times New Roman" w:hAnsi="Times New Roman" w:cs="宋体" w:hint="eastAsia"/>
                <w:b/>
                <w:bCs/>
                <w:color w:val="000000"/>
                <w:kern w:val="0"/>
                <w:szCs w:val="21"/>
                <w:lang w:bidi="ar"/>
              </w:rPr>
              <w:t>机制创新</w:t>
            </w:r>
          </w:p>
          <w:p w14:paraId="665543B5"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701354DC"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21</m:t>
                  </m:r>
                </m:sub>
              </m:sSub>
            </m:oMath>
            <w:r>
              <w:rPr>
                <w:rFonts w:ascii="Times New Roman" w:hAnsi="Times New Roman" w:cs="宋体"/>
                <w:color w:val="000000"/>
                <w:kern w:val="0"/>
                <w:sz w:val="22"/>
                <w:lang w:bidi="ar"/>
              </w:rPr>
              <w:t>）</w:t>
            </w:r>
          </w:p>
        </w:tc>
      </w:tr>
      <w:tr w:rsidR="00A0513F" w14:paraId="24487566" w14:textId="77777777">
        <w:trPr>
          <w:trHeight w:val="633"/>
        </w:trPr>
        <w:tc>
          <w:tcPr>
            <w:tcW w:w="2066" w:type="dxa"/>
            <w:vMerge/>
            <w:tcBorders>
              <w:tl2br w:val="nil"/>
              <w:tr2bl w:val="nil"/>
            </w:tcBorders>
            <w:shd w:val="clear" w:color="auto" w:fill="auto"/>
            <w:noWrap/>
            <w:vAlign w:val="center"/>
          </w:tcPr>
          <w:p w14:paraId="3E94A010"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66CD49FF"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6C9CA0B6"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22</m:t>
                  </m:r>
                </m:sub>
              </m:sSub>
            </m:oMath>
            <w:r>
              <w:rPr>
                <w:rFonts w:ascii="Times New Roman" w:hAnsi="Times New Roman" w:cs="宋体" w:hint="eastAsia"/>
                <w:b/>
                <w:bCs/>
                <w:color w:val="000000"/>
                <w:kern w:val="0"/>
                <w:szCs w:val="21"/>
                <w:lang w:bidi="ar"/>
              </w:rPr>
              <w:t>技术创新</w:t>
            </w:r>
          </w:p>
          <w:p w14:paraId="4FCE6798"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10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3C69074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50 %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22</m:t>
                  </m:r>
                </m:sub>
              </m:sSub>
            </m:oMath>
            <w:r>
              <w:rPr>
                <w:rFonts w:ascii="Times New Roman" w:hAnsi="Times New Roman" w:cs="宋体"/>
                <w:color w:val="000000"/>
                <w:kern w:val="0"/>
                <w:sz w:val="22"/>
                <w:lang w:bidi="ar"/>
              </w:rPr>
              <w:t>）</w:t>
            </w:r>
          </w:p>
        </w:tc>
      </w:tr>
      <w:tr w:rsidR="00A0513F" w14:paraId="63E1504C" w14:textId="77777777">
        <w:trPr>
          <w:trHeight w:val="633"/>
        </w:trPr>
        <w:tc>
          <w:tcPr>
            <w:tcW w:w="2066" w:type="dxa"/>
            <w:vMerge/>
            <w:tcBorders>
              <w:tl2br w:val="nil"/>
              <w:tr2bl w:val="nil"/>
            </w:tcBorders>
            <w:shd w:val="clear" w:color="auto" w:fill="auto"/>
            <w:noWrap/>
            <w:vAlign w:val="center"/>
          </w:tcPr>
          <w:p w14:paraId="0ACC9EA7"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66EF22EA"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7F1B5853"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23</m:t>
                  </m:r>
                </m:sub>
              </m:sSub>
            </m:oMath>
            <w:r>
              <w:rPr>
                <w:rFonts w:ascii="Times New Roman" w:hAnsi="Times New Roman" w:cs="宋体" w:hint="eastAsia"/>
                <w:b/>
                <w:bCs/>
                <w:color w:val="000000"/>
                <w:kern w:val="0"/>
                <w:szCs w:val="21"/>
                <w:lang w:bidi="ar"/>
              </w:rPr>
              <w:t>研发与转化能力</w:t>
            </w:r>
          </w:p>
          <w:p w14:paraId="571868E1"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E7C5BF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23</m:t>
                  </m:r>
                </m:sub>
              </m:sSub>
            </m:oMath>
            <w:r>
              <w:rPr>
                <w:rFonts w:ascii="Times New Roman" w:hAnsi="Times New Roman" w:cs="宋体"/>
                <w:color w:val="000000"/>
                <w:kern w:val="0"/>
                <w:sz w:val="22"/>
                <w:lang w:bidi="ar"/>
              </w:rPr>
              <w:t>）</w:t>
            </w:r>
          </w:p>
        </w:tc>
      </w:tr>
      <w:tr w:rsidR="00A0513F" w14:paraId="0E9C1A5C" w14:textId="77777777">
        <w:trPr>
          <w:trHeight w:val="633"/>
        </w:trPr>
        <w:tc>
          <w:tcPr>
            <w:tcW w:w="2066" w:type="dxa"/>
            <w:vMerge w:val="restart"/>
            <w:tcBorders>
              <w:tl2br w:val="nil"/>
              <w:tr2bl w:val="nil"/>
            </w:tcBorders>
            <w:shd w:val="clear" w:color="auto" w:fill="auto"/>
            <w:noWrap/>
            <w:vAlign w:val="center"/>
          </w:tcPr>
          <w:p w14:paraId="55D26294"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m:t>
                  </m:r>
                </m:sub>
              </m:sSub>
            </m:oMath>
            <w:r>
              <w:rPr>
                <w:rFonts w:ascii="Times New Roman" w:hAnsi="Times New Roman" w:cs="宋体" w:hint="eastAsia"/>
                <w:b/>
                <w:bCs/>
                <w:color w:val="000000"/>
                <w:kern w:val="0"/>
                <w:szCs w:val="21"/>
                <w:lang w:bidi="ar"/>
              </w:rPr>
              <w:t>品牌建设力</w:t>
            </w:r>
          </w:p>
          <w:p w14:paraId="031CA1FC"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221" w:type="dxa"/>
            <w:vMerge w:val="restart"/>
            <w:tcBorders>
              <w:tl2br w:val="nil"/>
              <w:tr2bl w:val="nil"/>
            </w:tcBorders>
            <w:shd w:val="clear" w:color="auto" w:fill="auto"/>
            <w:noWrap/>
            <w:vAlign w:val="center"/>
          </w:tcPr>
          <w:p w14:paraId="7C7EE855"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3</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2BA3F008"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31</m:t>
                  </m:r>
                </m:sub>
              </m:sSub>
            </m:oMath>
            <w:r>
              <w:rPr>
                <w:rFonts w:ascii="Times New Roman" w:hAnsi="Times New Roman" w:cs="宋体" w:hint="eastAsia"/>
                <w:b/>
                <w:bCs/>
                <w:color w:val="000000"/>
                <w:kern w:val="0"/>
                <w:szCs w:val="21"/>
                <w:lang w:bidi="ar"/>
              </w:rPr>
              <w:t>政府支持</w:t>
            </w:r>
          </w:p>
          <w:p w14:paraId="4B3C23B8"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4</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D332840"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16 %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31</m:t>
                  </m:r>
                </m:sub>
              </m:sSub>
            </m:oMath>
            <w:r>
              <w:rPr>
                <w:rFonts w:ascii="Times New Roman" w:hAnsi="Times New Roman" w:cs="宋体"/>
                <w:color w:val="000000"/>
                <w:kern w:val="0"/>
                <w:sz w:val="22"/>
                <w:lang w:bidi="ar"/>
              </w:rPr>
              <w:t>）</w:t>
            </w:r>
          </w:p>
        </w:tc>
      </w:tr>
      <w:tr w:rsidR="00A0513F" w14:paraId="0BD3C85F" w14:textId="77777777">
        <w:trPr>
          <w:trHeight w:val="633"/>
        </w:trPr>
        <w:tc>
          <w:tcPr>
            <w:tcW w:w="2066" w:type="dxa"/>
            <w:vMerge/>
            <w:tcBorders>
              <w:tl2br w:val="nil"/>
              <w:tr2bl w:val="nil"/>
            </w:tcBorders>
            <w:shd w:val="clear" w:color="auto" w:fill="auto"/>
            <w:noWrap/>
            <w:vAlign w:val="center"/>
          </w:tcPr>
          <w:p w14:paraId="15ABFF9C"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0279C264"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14232B15"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32</m:t>
                  </m:r>
                </m:sub>
              </m:sSub>
            </m:oMath>
            <w:r>
              <w:rPr>
                <w:rFonts w:ascii="Times New Roman" w:hAnsi="Times New Roman" w:cs="宋体" w:hint="eastAsia"/>
                <w:b/>
                <w:bCs/>
                <w:color w:val="000000"/>
                <w:kern w:val="0"/>
                <w:szCs w:val="21"/>
                <w:lang w:bidi="ar"/>
              </w:rPr>
              <w:t>文化赋能</w:t>
            </w:r>
          </w:p>
          <w:p w14:paraId="24387350"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24AC94C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32</m:t>
                  </m:r>
                </m:sub>
              </m:sSub>
            </m:oMath>
            <w:r>
              <w:rPr>
                <w:rFonts w:ascii="Times New Roman" w:hAnsi="Times New Roman" w:cs="宋体"/>
                <w:color w:val="000000"/>
                <w:kern w:val="0"/>
                <w:sz w:val="22"/>
                <w:lang w:bidi="ar"/>
              </w:rPr>
              <w:t>）</w:t>
            </w:r>
          </w:p>
        </w:tc>
      </w:tr>
      <w:tr w:rsidR="00A0513F" w14:paraId="4DDB01BC" w14:textId="77777777">
        <w:trPr>
          <w:trHeight w:val="633"/>
        </w:trPr>
        <w:tc>
          <w:tcPr>
            <w:tcW w:w="2066" w:type="dxa"/>
            <w:vMerge/>
            <w:tcBorders>
              <w:tl2br w:val="nil"/>
              <w:tr2bl w:val="nil"/>
            </w:tcBorders>
            <w:shd w:val="clear" w:color="auto" w:fill="auto"/>
            <w:noWrap/>
            <w:vAlign w:val="center"/>
          </w:tcPr>
          <w:p w14:paraId="56BA9B95"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4FEF9060"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34828645"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33</m:t>
                  </m:r>
                </m:sub>
              </m:sSub>
            </m:oMath>
            <w:r>
              <w:rPr>
                <w:rFonts w:ascii="Times New Roman" w:hAnsi="Times New Roman" w:cs="宋体" w:hint="eastAsia"/>
                <w:b/>
                <w:bCs/>
                <w:color w:val="000000"/>
                <w:kern w:val="0"/>
                <w:szCs w:val="21"/>
                <w:lang w:bidi="ar"/>
              </w:rPr>
              <w:t>品牌营销</w:t>
            </w:r>
          </w:p>
          <w:p w14:paraId="0E65E547"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12</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761990F5"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48 %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33</m:t>
                  </m:r>
                </m:sub>
              </m:sSub>
            </m:oMath>
            <w:r>
              <w:rPr>
                <w:rFonts w:ascii="Times New Roman" w:hAnsi="Times New Roman" w:cs="宋体"/>
                <w:color w:val="000000"/>
                <w:kern w:val="0"/>
                <w:sz w:val="22"/>
                <w:lang w:bidi="ar"/>
              </w:rPr>
              <w:t>）</w:t>
            </w:r>
          </w:p>
        </w:tc>
      </w:tr>
      <w:tr w:rsidR="00A0513F" w14:paraId="2E7C8709" w14:textId="77777777">
        <w:trPr>
          <w:trHeight w:val="633"/>
        </w:trPr>
        <w:tc>
          <w:tcPr>
            <w:tcW w:w="2066" w:type="dxa"/>
            <w:vMerge/>
            <w:tcBorders>
              <w:tl2br w:val="nil"/>
              <w:tr2bl w:val="nil"/>
            </w:tcBorders>
            <w:shd w:val="clear" w:color="auto" w:fill="auto"/>
            <w:noWrap/>
            <w:vAlign w:val="center"/>
          </w:tcPr>
          <w:p w14:paraId="65DE7784"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229BE436"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518EBC9D"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34</m:t>
                  </m:r>
                </m:sub>
              </m:sSub>
            </m:oMath>
            <w:r>
              <w:rPr>
                <w:rFonts w:ascii="Times New Roman" w:hAnsi="Times New Roman" w:cs="宋体" w:hint="eastAsia"/>
                <w:b/>
                <w:bCs/>
                <w:color w:val="000000"/>
                <w:kern w:val="0"/>
                <w:szCs w:val="21"/>
                <w:lang w:bidi="ar"/>
              </w:rPr>
              <w:t>品牌保护</w:t>
            </w:r>
          </w:p>
          <w:p w14:paraId="6BE6BA6F"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4</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0D8B27A4"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16 %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34</m:t>
                  </m:r>
                </m:sub>
              </m:sSub>
            </m:oMath>
            <w:r>
              <w:rPr>
                <w:rFonts w:ascii="Times New Roman" w:hAnsi="Times New Roman" w:cs="宋体"/>
                <w:color w:val="000000"/>
                <w:kern w:val="0"/>
                <w:sz w:val="22"/>
                <w:lang w:bidi="ar"/>
              </w:rPr>
              <w:t>）</w:t>
            </w:r>
          </w:p>
        </w:tc>
      </w:tr>
      <w:tr w:rsidR="00A0513F" w14:paraId="7620B456" w14:textId="77777777">
        <w:trPr>
          <w:trHeight w:val="633"/>
        </w:trPr>
        <w:tc>
          <w:tcPr>
            <w:tcW w:w="2066" w:type="dxa"/>
            <w:vMerge w:val="restart"/>
            <w:tcBorders>
              <w:tl2br w:val="nil"/>
              <w:tr2bl w:val="nil"/>
            </w:tcBorders>
            <w:shd w:val="clear" w:color="auto" w:fill="auto"/>
            <w:noWrap/>
            <w:vAlign w:val="center"/>
          </w:tcPr>
          <w:p w14:paraId="7A55308B"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m:t>
                  </m:r>
                </m:sub>
              </m:sSub>
            </m:oMath>
            <w:r>
              <w:rPr>
                <w:rFonts w:ascii="Times New Roman" w:hAnsi="Times New Roman" w:cs="宋体" w:hint="eastAsia"/>
                <w:b/>
                <w:bCs/>
                <w:color w:val="000000"/>
                <w:kern w:val="0"/>
                <w:szCs w:val="21"/>
                <w:lang w:bidi="ar"/>
              </w:rPr>
              <w:t>品牌影响力</w:t>
            </w:r>
          </w:p>
          <w:p w14:paraId="31344141"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221" w:type="dxa"/>
            <w:vMerge w:val="restart"/>
            <w:tcBorders>
              <w:tl2br w:val="nil"/>
              <w:tr2bl w:val="nil"/>
            </w:tcBorders>
            <w:shd w:val="clear" w:color="auto" w:fill="auto"/>
            <w:noWrap/>
            <w:vAlign w:val="center"/>
          </w:tcPr>
          <w:p w14:paraId="3CB81EB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4</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7E7F7D50"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41</m:t>
                  </m:r>
                </m:sub>
              </m:sSub>
            </m:oMath>
            <w:r>
              <w:rPr>
                <w:rFonts w:ascii="Times New Roman" w:hAnsi="Times New Roman" w:cs="宋体" w:hint="eastAsia"/>
                <w:b/>
                <w:bCs/>
                <w:color w:val="000000"/>
                <w:kern w:val="0"/>
                <w:szCs w:val="21"/>
                <w:lang w:bidi="ar"/>
              </w:rPr>
              <w:t>品牌知名度</w:t>
            </w:r>
          </w:p>
          <w:p w14:paraId="7BF76BA8"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10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DEA072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50 %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41</m:t>
                  </m:r>
                </m:sub>
              </m:sSub>
            </m:oMath>
            <w:r>
              <w:rPr>
                <w:rFonts w:ascii="Times New Roman" w:hAnsi="Times New Roman" w:cs="宋体"/>
                <w:color w:val="000000"/>
                <w:kern w:val="0"/>
                <w:sz w:val="22"/>
                <w:lang w:bidi="ar"/>
              </w:rPr>
              <w:t>）</w:t>
            </w:r>
          </w:p>
        </w:tc>
      </w:tr>
      <w:tr w:rsidR="00A0513F" w14:paraId="76A5E619" w14:textId="77777777">
        <w:trPr>
          <w:trHeight w:val="633"/>
        </w:trPr>
        <w:tc>
          <w:tcPr>
            <w:tcW w:w="2066" w:type="dxa"/>
            <w:vMerge/>
            <w:tcBorders>
              <w:tl2br w:val="nil"/>
              <w:tr2bl w:val="nil"/>
            </w:tcBorders>
            <w:shd w:val="clear" w:color="auto" w:fill="auto"/>
            <w:noWrap/>
            <w:vAlign w:val="center"/>
          </w:tcPr>
          <w:p w14:paraId="5FB3334A"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78C37505"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7D6D4A88"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42</m:t>
                  </m:r>
                </m:sub>
              </m:sSub>
            </m:oMath>
            <w:r>
              <w:rPr>
                <w:rFonts w:ascii="Times New Roman" w:hAnsi="Times New Roman" w:cs="宋体" w:hint="eastAsia"/>
                <w:b/>
                <w:bCs/>
                <w:color w:val="000000"/>
                <w:kern w:val="0"/>
                <w:szCs w:val="21"/>
                <w:lang w:bidi="ar"/>
              </w:rPr>
              <w:t>品牌满意度</w:t>
            </w:r>
          </w:p>
          <w:p w14:paraId="64D13E36"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4A4C92BB"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42</m:t>
                  </m:r>
                </m:sub>
              </m:sSub>
            </m:oMath>
            <w:r>
              <w:rPr>
                <w:rFonts w:ascii="Times New Roman" w:hAnsi="Times New Roman" w:cs="宋体"/>
                <w:color w:val="000000"/>
                <w:kern w:val="0"/>
                <w:sz w:val="22"/>
                <w:lang w:bidi="ar"/>
              </w:rPr>
              <w:t>）</w:t>
            </w:r>
          </w:p>
        </w:tc>
      </w:tr>
      <w:tr w:rsidR="00A0513F" w14:paraId="437DCC62" w14:textId="77777777">
        <w:trPr>
          <w:trHeight w:val="633"/>
        </w:trPr>
        <w:tc>
          <w:tcPr>
            <w:tcW w:w="2066" w:type="dxa"/>
            <w:vMerge/>
            <w:tcBorders>
              <w:tl2br w:val="nil"/>
              <w:tr2bl w:val="nil"/>
            </w:tcBorders>
            <w:shd w:val="clear" w:color="auto" w:fill="auto"/>
            <w:noWrap/>
            <w:vAlign w:val="center"/>
          </w:tcPr>
          <w:p w14:paraId="557948F0"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28F002C5"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1AA70268"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43</m:t>
                  </m:r>
                </m:sub>
              </m:sSub>
            </m:oMath>
            <w:r>
              <w:rPr>
                <w:rFonts w:ascii="Times New Roman" w:hAnsi="Times New Roman" w:cs="宋体" w:hint="eastAsia"/>
                <w:b/>
                <w:bCs/>
                <w:color w:val="000000"/>
                <w:kern w:val="0"/>
                <w:szCs w:val="21"/>
                <w:lang w:bidi="ar"/>
              </w:rPr>
              <w:t>品牌忠诚度</w:t>
            </w:r>
          </w:p>
          <w:p w14:paraId="14140429"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5</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/20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EF04B18"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25 %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43</m:t>
                  </m:r>
                </m:sub>
              </m:sSub>
            </m:oMath>
            <w:r>
              <w:rPr>
                <w:rFonts w:ascii="Times New Roman" w:hAnsi="Times New Roman" w:cs="宋体"/>
                <w:color w:val="000000"/>
                <w:kern w:val="0"/>
                <w:sz w:val="22"/>
                <w:lang w:bidi="ar"/>
              </w:rPr>
              <w:t>）</w:t>
            </w:r>
          </w:p>
        </w:tc>
      </w:tr>
      <w:tr w:rsidR="00A0513F" w14:paraId="5376B19B" w14:textId="77777777">
        <w:trPr>
          <w:trHeight w:val="633"/>
        </w:trPr>
        <w:tc>
          <w:tcPr>
            <w:tcW w:w="2066" w:type="dxa"/>
            <w:vMerge w:val="restart"/>
            <w:tcBorders>
              <w:tl2br w:val="nil"/>
              <w:tr2bl w:val="nil"/>
            </w:tcBorders>
            <w:shd w:val="clear" w:color="auto" w:fill="auto"/>
            <w:noWrap/>
            <w:vAlign w:val="center"/>
          </w:tcPr>
          <w:p w14:paraId="4C169E52"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m:t>
                  </m:r>
                </m:sub>
              </m:sSub>
            </m:oMath>
            <w:r>
              <w:rPr>
                <w:rFonts w:ascii="Times New Roman" w:hAnsi="Times New Roman" w:cs="宋体" w:hint="eastAsia"/>
                <w:b/>
                <w:bCs/>
                <w:color w:val="000000"/>
                <w:kern w:val="0"/>
                <w:szCs w:val="21"/>
                <w:lang w:bidi="ar"/>
              </w:rPr>
              <w:t>品牌带动力</w:t>
            </w:r>
          </w:p>
          <w:p w14:paraId="1AC49E03"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10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221" w:type="dxa"/>
            <w:vMerge w:val="restart"/>
            <w:tcBorders>
              <w:tl2br w:val="nil"/>
              <w:tr2bl w:val="nil"/>
            </w:tcBorders>
            <w:shd w:val="clear" w:color="auto" w:fill="auto"/>
            <w:noWrap/>
            <w:vAlign w:val="center"/>
          </w:tcPr>
          <w:p w14:paraId="03EE93FD"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10 %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5</m:t>
                  </m:r>
                </m:sub>
              </m:sSub>
            </m:oMath>
            <w:r>
              <w:rPr>
                <w:rFonts w:ascii="Times New Roman" w:hAnsi="Times New Roman" w:cs="宋体"/>
                <w:color w:val="000000"/>
                <w:kern w:val="0"/>
                <w:sz w:val="22"/>
                <w:lang w:bidi="ar"/>
              </w:rPr>
              <w:t>）</w:t>
            </w:r>
          </w:p>
        </w:tc>
        <w:tc>
          <w:tcPr>
            <w:tcW w:w="2236" w:type="dxa"/>
            <w:tcBorders>
              <w:tl2br w:val="nil"/>
              <w:tr2bl w:val="nil"/>
            </w:tcBorders>
            <w:shd w:val="clear" w:color="auto" w:fill="auto"/>
            <w:noWrap/>
            <w:vAlign w:val="center"/>
          </w:tcPr>
          <w:p w14:paraId="72AFFB8B"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51</m:t>
                  </m:r>
                </m:sub>
              </m:sSub>
            </m:oMath>
            <w:r>
              <w:rPr>
                <w:rFonts w:ascii="Times New Roman" w:hAnsi="Times New Roman" w:cs="宋体" w:hint="eastAsia"/>
                <w:b/>
                <w:bCs/>
                <w:color w:val="000000"/>
                <w:kern w:val="0"/>
                <w:szCs w:val="21"/>
                <w:lang w:bidi="ar"/>
              </w:rPr>
              <w:t>经济带动</w:t>
            </w:r>
          </w:p>
          <w:p w14:paraId="6451EAE5"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6</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35AD4682"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60 %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51</m:t>
                  </m:r>
                </m:sub>
              </m:sSub>
            </m:oMath>
            <w:r>
              <w:rPr>
                <w:rFonts w:ascii="Times New Roman" w:hAnsi="Times New Roman" w:cs="宋体"/>
                <w:color w:val="000000"/>
                <w:kern w:val="0"/>
                <w:sz w:val="22"/>
                <w:lang w:bidi="ar"/>
              </w:rPr>
              <w:t>）</w:t>
            </w:r>
          </w:p>
        </w:tc>
      </w:tr>
      <w:tr w:rsidR="00A0513F" w14:paraId="2EDC00EB" w14:textId="77777777">
        <w:trPr>
          <w:trHeight w:val="663"/>
        </w:trPr>
        <w:tc>
          <w:tcPr>
            <w:tcW w:w="2066" w:type="dxa"/>
            <w:vMerge/>
            <w:tcBorders>
              <w:tl2br w:val="nil"/>
              <w:tr2bl w:val="nil"/>
            </w:tcBorders>
            <w:shd w:val="clear" w:color="auto" w:fill="auto"/>
            <w:noWrap/>
            <w:vAlign w:val="center"/>
          </w:tcPr>
          <w:p w14:paraId="0B8872FC" w14:textId="77777777" w:rsidR="00A0513F" w:rsidRDefault="00A0513F">
            <w:pPr>
              <w:jc w:val="center"/>
              <w:rPr>
                <w:rFonts w:ascii="Times New Roman" w:hAnsi="Times New Roman" w:cs="宋体"/>
                <w:b/>
                <w:bCs/>
                <w:color w:val="000000"/>
                <w:szCs w:val="21"/>
              </w:rPr>
            </w:pPr>
          </w:p>
        </w:tc>
        <w:tc>
          <w:tcPr>
            <w:tcW w:w="2221" w:type="dxa"/>
            <w:vMerge/>
            <w:tcBorders>
              <w:tl2br w:val="nil"/>
              <w:tr2bl w:val="nil"/>
            </w:tcBorders>
            <w:shd w:val="clear" w:color="auto" w:fill="auto"/>
            <w:noWrap/>
            <w:vAlign w:val="center"/>
          </w:tcPr>
          <w:p w14:paraId="0CAFE1B3" w14:textId="77777777" w:rsidR="00A0513F" w:rsidRDefault="00A0513F">
            <w:pPr>
              <w:jc w:val="center"/>
              <w:rPr>
                <w:rFonts w:ascii="Times New Roman" w:hAnsi="Times New Roman" w:cs="宋体"/>
                <w:color w:val="000000"/>
                <w:sz w:val="22"/>
              </w:rPr>
            </w:pPr>
          </w:p>
        </w:tc>
        <w:tc>
          <w:tcPr>
            <w:tcW w:w="2236" w:type="dxa"/>
            <w:tcBorders>
              <w:tl2br w:val="nil"/>
              <w:tr2bl w:val="nil"/>
            </w:tcBorders>
            <w:shd w:val="clear" w:color="auto" w:fill="auto"/>
            <w:noWrap/>
            <w:vAlign w:val="center"/>
          </w:tcPr>
          <w:p w14:paraId="527253B0" w14:textId="77777777" w:rsidR="00A0513F" w:rsidRDefault="00000000">
            <w:pPr>
              <w:widowControl/>
              <w:jc w:val="center"/>
              <w:textAlignment w:val="center"/>
              <w:rPr>
                <w:rFonts w:ascii="Times New Roman" w:hAnsi="Times New Roman" w:cs="宋体"/>
                <w:b/>
                <w:bCs/>
                <w:color w:val="000000"/>
                <w:kern w:val="0"/>
                <w:szCs w:val="21"/>
                <w:lang w:bidi="ar"/>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52</m:t>
                  </m:r>
                </m:sub>
              </m:sSub>
            </m:oMath>
            <w:r>
              <w:rPr>
                <w:rFonts w:ascii="Times New Roman" w:hAnsi="Times New Roman" w:cs="宋体" w:hint="eastAsia"/>
                <w:b/>
                <w:bCs/>
                <w:color w:val="000000"/>
                <w:kern w:val="0"/>
                <w:szCs w:val="21"/>
                <w:lang w:bidi="ar"/>
              </w:rPr>
              <w:t>社会责任</w:t>
            </w:r>
          </w:p>
          <w:p w14:paraId="0701619B" w14:textId="77777777" w:rsidR="00A0513F" w:rsidRDefault="00000000">
            <w:pPr>
              <w:widowControl/>
              <w:jc w:val="center"/>
              <w:textAlignment w:val="center"/>
              <w:rPr>
                <w:rFonts w:ascii="Times New Roman" w:hAnsi="Times New Roman" w:cs="宋体"/>
                <w:b/>
                <w:bCs/>
                <w:color w:val="000000"/>
                <w:kern w:val="0"/>
                <w:szCs w:val="21"/>
                <w:lang w:bidi="ar"/>
              </w:rPr>
            </w:pPr>
            <w:r>
              <w:rPr>
                <w:rFonts w:ascii="Times New Roman" w:hAnsi="Times New Roman" w:cs="宋体"/>
                <w:b/>
                <w:bCs/>
                <w:color w:val="000000"/>
                <w:kern w:val="0"/>
                <w:szCs w:val="21"/>
                <w:lang w:bidi="ar"/>
              </w:rPr>
              <w:t>（</w:t>
            </w:r>
            <w:r>
              <w:rPr>
                <w:rFonts w:ascii="Times New Roman" w:hAnsi="Times New Roman" w:cs="宋体"/>
                <w:b/>
                <w:bCs/>
                <w:color w:val="000000"/>
                <w:kern w:val="0"/>
                <w:szCs w:val="21"/>
                <w:lang w:bidi="ar"/>
              </w:rPr>
              <w:t>4</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/10</w:t>
            </w:r>
            <w:r>
              <w:rPr>
                <w:rFonts w:ascii="Times New Roman" w:hAnsi="Times New Roman" w:cs="宋体" w:hint="eastAsia"/>
                <w:b/>
                <w:bCs/>
                <w:color w:val="000000"/>
                <w:kern w:val="0"/>
                <w:szCs w:val="21"/>
                <w:lang w:eastAsia="zh-Hans" w:bidi="ar"/>
              </w:rPr>
              <w:t>分</w:t>
            </w:r>
            <w:r>
              <w:rPr>
                <w:rFonts w:ascii="Times New Roman" w:hAnsi="Times New Roman" w:cs="宋体"/>
                <w:b/>
                <w:bCs/>
                <w:color w:val="000000"/>
                <w:kern w:val="0"/>
                <w:szCs w:val="21"/>
                <w:lang w:bidi="ar"/>
              </w:rPr>
              <w:t>）</w:t>
            </w:r>
          </w:p>
        </w:tc>
        <w:tc>
          <w:tcPr>
            <w:tcW w:w="2315" w:type="dxa"/>
            <w:tcBorders>
              <w:tl2br w:val="nil"/>
              <w:tr2bl w:val="nil"/>
            </w:tcBorders>
            <w:shd w:val="clear" w:color="auto" w:fill="auto"/>
            <w:noWrap/>
            <w:vAlign w:val="center"/>
          </w:tcPr>
          <w:p w14:paraId="5B0A228A"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40 %</w:t>
            </w:r>
            <w:r>
              <w:rPr>
                <w:rFonts w:ascii="Times New Roman" w:hAnsi="Times New Roman" w:cs="宋体"/>
                <w:color w:val="000000"/>
                <w:kern w:val="0"/>
                <w:sz w:val="22"/>
                <w:lang w:bidi="ar"/>
              </w:rPr>
              <w:t>（</w:t>
            </w:r>
            <m:oMath>
              <m:sSub>
                <m:sSubPr>
                  <m:ctrlPr>
                    <w:rPr>
                      <w:rFonts w:ascii="Cambria Math" w:hAnsi="Cambria Math"/>
                      <w:i/>
                    </w:rPr>
                  </m:ctrlPr>
                </m:sSubPr>
                <m:e>
                  <m:r>
                    <w:rPr>
                      <w:rFonts w:ascii="Cambria Math" w:hAnsi="Cambria Math"/>
                    </w:rPr>
                    <m:t>W</m:t>
                  </m:r>
                </m:e>
                <m:sub>
                  <m:r>
                    <w:rPr>
                      <w:rFonts w:ascii="Cambria Math" w:hAnsi="Cambria Math" w:hint="eastAsia"/>
                    </w:rPr>
                    <m:t>52</m:t>
                  </m:r>
                </m:sub>
              </m:sSub>
            </m:oMath>
            <w:r>
              <w:rPr>
                <w:rFonts w:ascii="Times New Roman" w:hAnsi="Times New Roman" w:cs="宋体"/>
                <w:color w:val="000000"/>
                <w:kern w:val="0"/>
                <w:sz w:val="22"/>
                <w:lang w:bidi="ar"/>
              </w:rPr>
              <w:t>）</w:t>
            </w:r>
          </w:p>
        </w:tc>
      </w:tr>
    </w:tbl>
    <w:p w14:paraId="491C09B8" w14:textId="77777777" w:rsidR="00A0513F" w:rsidRDefault="00A0513F">
      <w:pPr>
        <w:spacing w:line="400" w:lineRule="exact"/>
        <w:ind w:firstLineChars="200" w:firstLine="420"/>
        <w:rPr>
          <w:rFonts w:ascii="Times New Roman" w:hAnsi="Times New Roman"/>
          <w:lang w:eastAsia="zh-Hans"/>
        </w:rPr>
      </w:pPr>
    </w:p>
    <w:p w14:paraId="53ADA339" w14:textId="77777777" w:rsidR="00A0513F" w:rsidRDefault="00000000">
      <w:pPr>
        <w:spacing w:line="400" w:lineRule="exact"/>
        <w:ind w:firstLineChars="200" w:firstLine="420"/>
        <w:rPr>
          <w:rFonts w:ascii="Times New Roman" w:hAnsi="Times New Roman"/>
          <w:lang w:eastAsia="zh-Hans"/>
        </w:rPr>
      </w:pPr>
      <w:r>
        <w:rPr>
          <w:rFonts w:ascii="Times New Roman" w:hAnsi="Times New Roman" w:hint="eastAsia"/>
          <w:lang w:eastAsia="zh-Hans"/>
        </w:rPr>
        <w:lastRenderedPageBreak/>
        <w:t>三、评价举例</w:t>
      </w:r>
    </w:p>
    <w:p w14:paraId="475B9135" w14:textId="77777777" w:rsidR="00A0513F" w:rsidRDefault="00000000">
      <w:pPr>
        <w:spacing w:line="400" w:lineRule="exact"/>
        <w:ind w:firstLineChars="200" w:firstLine="420"/>
        <w:rPr>
          <w:rFonts w:ascii="Times New Roman" w:hAnsi="Times New Roman"/>
          <w:lang w:eastAsia="zh-Hans"/>
        </w:rPr>
      </w:pPr>
      <w:r>
        <w:rPr>
          <w:rFonts w:ascii="Times New Roman" w:hAnsi="Times New Roman" w:hint="eastAsia"/>
          <w:lang w:eastAsia="zh-Hans"/>
        </w:rPr>
        <w:t>假设对</w:t>
      </w:r>
      <w:r>
        <w:rPr>
          <w:rFonts w:ascii="Times New Roman" w:hAnsi="Times New Roman" w:hint="eastAsia"/>
        </w:rPr>
        <w:t>某</w:t>
      </w:r>
      <w:r>
        <w:rPr>
          <w:rFonts w:ascii="Times New Roman" w:hAnsi="Times New Roman" w:hint="eastAsia"/>
          <w:lang w:eastAsia="zh-Hans"/>
        </w:rPr>
        <w:t>农产品</w:t>
      </w:r>
      <w:r>
        <w:rPr>
          <w:rFonts w:ascii="Times New Roman" w:hAnsi="Times New Roman" w:hint="eastAsia"/>
        </w:rPr>
        <w:t>区域公用</w:t>
      </w:r>
      <w:r>
        <w:rPr>
          <w:rFonts w:ascii="Times New Roman" w:hAnsi="Times New Roman" w:hint="eastAsia"/>
          <w:lang w:eastAsia="zh-Hans"/>
        </w:rPr>
        <w:t>品牌进行评价，在相应的二级指标得分满分为</w:t>
      </w:r>
      <w:r>
        <w:rPr>
          <w:rFonts w:ascii="Times New Roman" w:hAnsi="Times New Roman" w:hint="eastAsia"/>
        </w:rPr>
        <w:t>1</w:t>
      </w:r>
      <w:r>
        <w:rPr>
          <w:rFonts w:ascii="Times New Roman" w:hAnsi="Times New Roman"/>
        </w:rPr>
        <w:t>00</w:t>
      </w:r>
      <w:r>
        <w:rPr>
          <w:rFonts w:ascii="Times New Roman" w:hAnsi="Times New Roman" w:hint="eastAsia"/>
        </w:rPr>
        <w:t>的前提下，该</w:t>
      </w:r>
      <w:r>
        <w:rPr>
          <w:rFonts w:ascii="Times New Roman" w:hAnsi="Times New Roman" w:hint="eastAsia"/>
          <w:lang w:eastAsia="zh-Hans"/>
        </w:rPr>
        <w:t>农产品</w:t>
      </w:r>
      <w:r>
        <w:rPr>
          <w:rFonts w:ascii="Times New Roman" w:hAnsi="Times New Roman" w:hint="eastAsia"/>
        </w:rPr>
        <w:t>区域公用品牌</w:t>
      </w:r>
      <w:r>
        <w:rPr>
          <w:rFonts w:ascii="Times New Roman" w:hAnsi="Times New Roman" w:hint="eastAsia"/>
          <w:lang w:eastAsia="zh-Hans"/>
        </w:rPr>
        <w:t>相应的二级指标得分明细如表</w:t>
      </w:r>
      <w:r>
        <w:rPr>
          <w:rFonts w:ascii="Times New Roman" w:hAnsi="Times New Roman"/>
          <w:lang w:eastAsia="zh-Hans"/>
        </w:rPr>
        <w:t>B.3</w:t>
      </w:r>
      <w:r>
        <w:rPr>
          <w:rFonts w:ascii="Times New Roman" w:hAnsi="Times New Roman" w:hint="eastAsia"/>
          <w:lang w:eastAsia="zh-Hans"/>
        </w:rPr>
        <w:t>所示：</w:t>
      </w:r>
    </w:p>
    <w:p w14:paraId="1EDE6D61" w14:textId="77777777" w:rsidR="00A0513F" w:rsidRDefault="00000000">
      <w:pPr>
        <w:jc w:val="center"/>
        <w:rPr>
          <w:rFonts w:ascii="Times New Roman" w:hAnsi="Times New Roman"/>
          <w:lang w:eastAsia="zh-Hans"/>
        </w:rPr>
      </w:pPr>
      <w:r>
        <w:rPr>
          <w:rFonts w:ascii="Times New Roman" w:hAnsi="Times New Roman" w:hint="eastAsia"/>
          <w:lang w:eastAsia="zh-Hans"/>
        </w:rPr>
        <w:t>表</w:t>
      </w:r>
      <w:r>
        <w:rPr>
          <w:rFonts w:ascii="Times New Roman" w:hAnsi="Times New Roman"/>
          <w:lang w:eastAsia="zh-Hans"/>
        </w:rPr>
        <w:t xml:space="preserve">B.3  </w:t>
      </w:r>
      <w:r>
        <w:rPr>
          <w:rFonts w:ascii="Times New Roman" w:hAnsi="Times New Roman" w:hint="eastAsia"/>
          <w:lang w:eastAsia="zh-Hans"/>
        </w:rPr>
        <w:t>某农产品</w:t>
      </w:r>
      <w:r>
        <w:rPr>
          <w:rFonts w:ascii="Times New Roman" w:hAnsi="Times New Roman" w:hint="eastAsia"/>
        </w:rPr>
        <w:t>区域公用品牌</w:t>
      </w:r>
      <w:r>
        <w:rPr>
          <w:rFonts w:ascii="Times New Roman" w:hAnsi="Times New Roman" w:hint="eastAsia"/>
          <w:lang w:eastAsia="zh-Hans"/>
        </w:rPr>
        <w:t>二级指标评价（满分</w:t>
      </w:r>
      <w:r>
        <w:rPr>
          <w:rFonts w:ascii="Times New Roman" w:hAnsi="Times New Roman" w:hint="eastAsia"/>
        </w:rPr>
        <w:t>1</w:t>
      </w:r>
      <w:r>
        <w:rPr>
          <w:rFonts w:ascii="Times New Roman" w:hAnsi="Times New Roman"/>
        </w:rPr>
        <w:t>00</w:t>
      </w:r>
      <w:r>
        <w:rPr>
          <w:rFonts w:ascii="Times New Roman" w:hAnsi="Times New Roman" w:hint="eastAsia"/>
          <w:lang w:eastAsia="zh-Hans"/>
        </w:rPr>
        <w:t>）得分</w:t>
      </w:r>
    </w:p>
    <w:tbl>
      <w:tblPr>
        <w:tblpPr w:leftFromText="180" w:rightFromText="180" w:vertAnchor="text" w:horzAnchor="page" w:tblpX="2172" w:tblpY="72"/>
        <w:tblOverlap w:val="never"/>
        <w:tblW w:w="713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961"/>
        <w:gridCol w:w="2366"/>
        <w:gridCol w:w="1812"/>
      </w:tblGrid>
      <w:tr w:rsidR="00A0513F" w14:paraId="027F8714" w14:textId="77777777">
        <w:trPr>
          <w:trHeight w:val="448"/>
        </w:trPr>
        <w:tc>
          <w:tcPr>
            <w:tcW w:w="2961" w:type="dxa"/>
            <w:tcBorders>
              <w:tl2br w:val="nil"/>
              <w:tr2bl w:val="nil"/>
            </w:tcBorders>
            <w:shd w:val="clear" w:color="auto" w:fill="auto"/>
            <w:noWrap/>
            <w:vAlign w:val="center"/>
          </w:tcPr>
          <w:p w14:paraId="5616F4E2" w14:textId="77777777" w:rsidR="00A0513F" w:rsidRDefault="00000000">
            <w:pPr>
              <w:widowControl/>
              <w:jc w:val="center"/>
              <w:textAlignment w:val="center"/>
              <w:rPr>
                <w:rFonts w:ascii="Times New Roman" w:hAnsi="Times New Roman" w:cs="宋体"/>
                <w:color w:val="000000"/>
                <w:sz w:val="22"/>
                <w:lang w:eastAsia="zh-Hans"/>
              </w:rPr>
            </w:pPr>
            <w:r>
              <w:rPr>
                <w:rFonts w:ascii="Times New Roman" w:hAnsi="Times New Roman" w:cs="宋体" w:hint="eastAsia"/>
                <w:color w:val="000000"/>
                <w:kern w:val="0"/>
                <w:sz w:val="22"/>
                <w:lang w:bidi="ar"/>
              </w:rPr>
              <w:t>一级指标</w:t>
            </w:r>
            <w:r>
              <w:rPr>
                <w:rFonts w:ascii="Times New Roman" w:hAnsi="Times New Roman" w:cs="宋体" w:hint="eastAsia"/>
                <w:color w:val="000000"/>
                <w:kern w:val="0"/>
                <w:sz w:val="22"/>
                <w:lang w:eastAsia="zh-Hans" w:bidi="ar"/>
              </w:rPr>
              <w:t>及得分</w:t>
            </w:r>
            <w:r>
              <w:rPr>
                <w:rFonts w:ascii="Times New Roman" w:hAnsi="Times New Roman" w:cs="宋体"/>
                <w:color w:val="000000"/>
                <w:kern w:val="0"/>
                <w:sz w:val="22"/>
                <w:lang w:eastAsia="zh-Hans" w:bidi="ar"/>
              </w:rPr>
              <w:t>（</w:t>
            </w:r>
            <w:r>
              <w:rPr>
                <w:rFonts w:ascii="Times New Roman" w:hAnsi="Times New Roman" w:cs="宋体" w:hint="eastAsia"/>
                <w:color w:val="000000"/>
                <w:kern w:val="0"/>
                <w:sz w:val="22"/>
                <w:lang w:eastAsia="zh-Hans" w:bidi="ar"/>
              </w:rPr>
              <w:t>分</w:t>
            </w:r>
            <w:r>
              <w:rPr>
                <w:rFonts w:ascii="Times New Roman" w:hAnsi="Times New Roman" w:cs="宋体"/>
                <w:color w:val="000000"/>
                <w:kern w:val="0"/>
                <w:sz w:val="22"/>
                <w:lang w:eastAsia="zh-Hans" w:bidi="ar"/>
              </w:rPr>
              <w:t>）</w:t>
            </w:r>
          </w:p>
        </w:tc>
        <w:tc>
          <w:tcPr>
            <w:tcW w:w="4178" w:type="dxa"/>
            <w:gridSpan w:val="2"/>
            <w:tcBorders>
              <w:tl2br w:val="nil"/>
              <w:tr2bl w:val="nil"/>
            </w:tcBorders>
            <w:shd w:val="clear" w:color="auto" w:fill="auto"/>
            <w:noWrap/>
            <w:vAlign w:val="center"/>
          </w:tcPr>
          <w:p w14:paraId="49BD695A" w14:textId="77777777" w:rsidR="00A0513F" w:rsidRDefault="00000000">
            <w:pPr>
              <w:widowControl/>
              <w:jc w:val="center"/>
              <w:textAlignment w:val="center"/>
              <w:rPr>
                <w:rFonts w:ascii="Times New Roman" w:hAnsi="Times New Roman" w:cs="宋体"/>
                <w:color w:val="000000"/>
                <w:sz w:val="22"/>
                <w:lang w:eastAsia="zh-Hans"/>
              </w:rPr>
            </w:pPr>
            <w:r>
              <w:rPr>
                <w:rFonts w:ascii="Times New Roman" w:hAnsi="Times New Roman" w:cs="宋体" w:hint="eastAsia"/>
                <w:color w:val="000000"/>
                <w:kern w:val="0"/>
                <w:sz w:val="22"/>
                <w:lang w:bidi="ar"/>
              </w:rPr>
              <w:t>二级指标</w:t>
            </w:r>
            <w:r>
              <w:rPr>
                <w:rFonts w:ascii="Times New Roman" w:hAnsi="Times New Roman" w:cs="宋体" w:hint="eastAsia"/>
                <w:color w:val="000000"/>
                <w:kern w:val="0"/>
                <w:sz w:val="22"/>
                <w:lang w:eastAsia="zh-Hans" w:bidi="ar"/>
              </w:rPr>
              <w:t>及得分</w:t>
            </w:r>
          </w:p>
        </w:tc>
      </w:tr>
      <w:tr w:rsidR="00A0513F" w14:paraId="582D2ADC" w14:textId="77777777">
        <w:trPr>
          <w:trHeight w:val="438"/>
        </w:trPr>
        <w:tc>
          <w:tcPr>
            <w:tcW w:w="2961" w:type="dxa"/>
            <w:vMerge w:val="restart"/>
            <w:tcBorders>
              <w:tl2br w:val="nil"/>
              <w:tr2bl w:val="nil"/>
            </w:tcBorders>
            <w:shd w:val="clear" w:color="auto" w:fill="auto"/>
            <w:noWrap/>
            <w:vAlign w:val="center"/>
          </w:tcPr>
          <w:p w14:paraId="716DB486"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m:t>
                  </m:r>
                </m:sub>
              </m:sSub>
            </m:oMath>
            <w:r>
              <w:rPr>
                <w:rFonts w:ascii="Times New Roman" w:hAnsi="Times New Roman" w:cs="宋体" w:hint="eastAsia"/>
                <w:b/>
                <w:bCs/>
                <w:color w:val="000000"/>
                <w:kern w:val="0"/>
                <w:szCs w:val="21"/>
                <w:lang w:bidi="ar"/>
              </w:rPr>
              <w:t>品牌基础力</w:t>
            </w:r>
          </w:p>
          <w:p w14:paraId="18B3639C"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 xml:space="preserve"> </w:t>
            </w:r>
          </w:p>
        </w:tc>
        <w:tc>
          <w:tcPr>
            <w:tcW w:w="2366" w:type="dxa"/>
            <w:tcBorders>
              <w:tl2br w:val="nil"/>
              <w:tr2bl w:val="nil"/>
            </w:tcBorders>
            <w:shd w:val="clear" w:color="auto" w:fill="auto"/>
            <w:noWrap/>
            <w:vAlign w:val="center"/>
          </w:tcPr>
          <w:p w14:paraId="35010382"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11</m:t>
                  </m:r>
                </m:sub>
              </m:sSub>
            </m:oMath>
            <w:r>
              <w:rPr>
                <w:rFonts w:ascii="Times New Roman" w:hAnsi="Times New Roman" w:cs="宋体" w:hint="eastAsia"/>
                <w:b/>
                <w:bCs/>
                <w:color w:val="000000"/>
                <w:kern w:val="0"/>
                <w:szCs w:val="21"/>
                <w:lang w:bidi="ar"/>
              </w:rPr>
              <w:t>区域优势</w:t>
            </w:r>
          </w:p>
        </w:tc>
        <w:tc>
          <w:tcPr>
            <w:tcW w:w="1812" w:type="dxa"/>
            <w:tcBorders>
              <w:tl2br w:val="nil"/>
              <w:tr2bl w:val="nil"/>
            </w:tcBorders>
            <w:shd w:val="clear" w:color="auto" w:fill="auto"/>
            <w:noWrap/>
            <w:vAlign w:val="center"/>
          </w:tcPr>
          <w:p w14:paraId="02F04FAC"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88</w:t>
            </w:r>
          </w:p>
        </w:tc>
      </w:tr>
      <w:tr w:rsidR="00A0513F" w14:paraId="78E66BA2" w14:textId="77777777">
        <w:trPr>
          <w:trHeight w:val="400"/>
        </w:trPr>
        <w:tc>
          <w:tcPr>
            <w:tcW w:w="2961" w:type="dxa"/>
            <w:vMerge/>
            <w:tcBorders>
              <w:tl2br w:val="nil"/>
              <w:tr2bl w:val="nil"/>
            </w:tcBorders>
            <w:shd w:val="clear" w:color="auto" w:fill="auto"/>
            <w:noWrap/>
            <w:vAlign w:val="center"/>
          </w:tcPr>
          <w:p w14:paraId="57D22EA9"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3554FA16"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12</m:t>
                  </m:r>
                </m:sub>
              </m:sSub>
            </m:oMath>
            <w:r>
              <w:rPr>
                <w:rFonts w:ascii="Times New Roman" w:hAnsi="Times New Roman" w:cs="宋体" w:hint="eastAsia"/>
                <w:b/>
                <w:bCs/>
                <w:color w:val="000000"/>
                <w:kern w:val="0"/>
                <w:szCs w:val="21"/>
                <w:lang w:bidi="ar"/>
              </w:rPr>
              <w:t>产业优势</w:t>
            </w:r>
          </w:p>
        </w:tc>
        <w:tc>
          <w:tcPr>
            <w:tcW w:w="1812" w:type="dxa"/>
            <w:tcBorders>
              <w:tl2br w:val="nil"/>
              <w:tr2bl w:val="nil"/>
            </w:tcBorders>
            <w:shd w:val="clear" w:color="auto" w:fill="auto"/>
            <w:noWrap/>
            <w:vAlign w:val="center"/>
          </w:tcPr>
          <w:p w14:paraId="180AFF07"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90</w:t>
            </w:r>
          </w:p>
        </w:tc>
      </w:tr>
      <w:tr w:rsidR="00A0513F" w14:paraId="49E9521B" w14:textId="77777777">
        <w:trPr>
          <w:trHeight w:val="400"/>
        </w:trPr>
        <w:tc>
          <w:tcPr>
            <w:tcW w:w="2961" w:type="dxa"/>
            <w:vMerge/>
            <w:tcBorders>
              <w:tl2br w:val="nil"/>
              <w:tr2bl w:val="nil"/>
            </w:tcBorders>
            <w:shd w:val="clear" w:color="auto" w:fill="auto"/>
            <w:noWrap/>
            <w:vAlign w:val="center"/>
          </w:tcPr>
          <w:p w14:paraId="3ABC199E"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5D2F8E4D" w14:textId="77777777" w:rsidR="00A0513F" w:rsidRDefault="00000000">
            <w:pPr>
              <w:widowControl/>
              <w:jc w:val="center"/>
              <w:textAlignment w:val="center"/>
              <w:rPr>
                <w:rFonts w:ascii="Times New Roman" w:hAnsi="Times New Roman" w:cs="宋体"/>
                <w:color w:val="000000"/>
                <w:sz w:val="22"/>
              </w:rPr>
            </w:pPr>
            <m:oMath>
              <m:sSub>
                <m:sSubPr>
                  <m:ctrlPr>
                    <w:rPr>
                      <w:rFonts w:ascii="Cambria Math" w:hAnsi="Cambria Math" w:hint="eastAsia"/>
                      <w:i/>
                    </w:rPr>
                  </m:ctrlPr>
                </m:sSubPr>
                <m:e>
                  <m:r>
                    <w:rPr>
                      <w:rFonts w:ascii="Cambria Math" w:hAnsi="Cambria Math"/>
                    </w:rPr>
                    <m:t>K</m:t>
                  </m:r>
                </m:e>
                <m:sub>
                  <m:r>
                    <w:rPr>
                      <w:rFonts w:ascii="Cambria Math" w:hAnsi="Cambria Math" w:hint="eastAsia"/>
                      <w:lang w:eastAsia="zh-Hans"/>
                    </w:rPr>
                    <m:t>13</m:t>
                  </m:r>
                </m:sub>
              </m:sSub>
            </m:oMath>
            <w:r>
              <w:rPr>
                <w:rFonts w:ascii="Times New Roman" w:hAnsi="Times New Roman" w:cs="宋体" w:hint="eastAsia"/>
                <w:b/>
                <w:bCs/>
                <w:color w:val="000000"/>
                <w:kern w:val="0"/>
                <w:sz w:val="22"/>
                <w:lang w:bidi="ar"/>
              </w:rPr>
              <w:t>质量水平</w:t>
            </w:r>
          </w:p>
        </w:tc>
        <w:tc>
          <w:tcPr>
            <w:tcW w:w="1812" w:type="dxa"/>
            <w:tcBorders>
              <w:tl2br w:val="nil"/>
              <w:tr2bl w:val="nil"/>
            </w:tcBorders>
            <w:shd w:val="clear" w:color="auto" w:fill="auto"/>
            <w:noWrap/>
            <w:vAlign w:val="center"/>
          </w:tcPr>
          <w:p w14:paraId="0472F9E4"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88</w:t>
            </w:r>
          </w:p>
        </w:tc>
      </w:tr>
      <w:tr w:rsidR="00A0513F" w14:paraId="4F083D79" w14:textId="77777777">
        <w:trPr>
          <w:trHeight w:val="400"/>
        </w:trPr>
        <w:tc>
          <w:tcPr>
            <w:tcW w:w="2961" w:type="dxa"/>
            <w:vMerge w:val="restart"/>
            <w:tcBorders>
              <w:tl2br w:val="nil"/>
              <w:tr2bl w:val="nil"/>
            </w:tcBorders>
            <w:shd w:val="clear" w:color="auto" w:fill="auto"/>
            <w:noWrap/>
            <w:vAlign w:val="center"/>
          </w:tcPr>
          <w:p w14:paraId="16FFAB14" w14:textId="77777777" w:rsidR="00A0513F" w:rsidRDefault="00000000">
            <w:pPr>
              <w:widowControl/>
              <w:jc w:val="center"/>
              <w:textAlignment w:val="center"/>
              <w:rPr>
                <w:rFonts w:ascii="Times New Roman" w:hAnsi="Times New Roman" w:cs="宋体"/>
                <w:color w:val="000000"/>
                <w:sz w:val="22"/>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m:t>
                  </m:r>
                </m:sub>
              </m:sSub>
            </m:oMath>
            <w:r>
              <w:rPr>
                <w:rFonts w:ascii="Times New Roman" w:hAnsi="Times New Roman" w:cs="宋体" w:hint="eastAsia"/>
                <w:b/>
                <w:bCs/>
                <w:color w:val="000000"/>
                <w:kern w:val="0"/>
                <w:szCs w:val="21"/>
                <w:lang w:bidi="ar"/>
              </w:rPr>
              <w:t>品牌创新力</w:t>
            </w:r>
          </w:p>
        </w:tc>
        <w:tc>
          <w:tcPr>
            <w:tcW w:w="2366" w:type="dxa"/>
            <w:tcBorders>
              <w:tl2br w:val="nil"/>
              <w:tr2bl w:val="nil"/>
            </w:tcBorders>
            <w:shd w:val="clear" w:color="auto" w:fill="auto"/>
            <w:noWrap/>
            <w:vAlign w:val="center"/>
          </w:tcPr>
          <w:p w14:paraId="6952ECDD"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21</m:t>
                  </m:r>
                </m:sub>
              </m:sSub>
            </m:oMath>
            <w:r>
              <w:rPr>
                <w:rFonts w:ascii="Times New Roman" w:hAnsi="Times New Roman" w:cs="宋体" w:hint="eastAsia"/>
                <w:b/>
                <w:bCs/>
                <w:color w:val="000000"/>
                <w:kern w:val="0"/>
                <w:szCs w:val="21"/>
                <w:lang w:bidi="ar"/>
              </w:rPr>
              <w:t>机制创新</w:t>
            </w:r>
          </w:p>
        </w:tc>
        <w:tc>
          <w:tcPr>
            <w:tcW w:w="1812" w:type="dxa"/>
            <w:tcBorders>
              <w:tl2br w:val="nil"/>
              <w:tr2bl w:val="nil"/>
            </w:tcBorders>
            <w:shd w:val="clear" w:color="auto" w:fill="auto"/>
            <w:noWrap/>
            <w:vAlign w:val="center"/>
          </w:tcPr>
          <w:p w14:paraId="2D55C8E1"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90</w:t>
            </w:r>
          </w:p>
        </w:tc>
      </w:tr>
      <w:tr w:rsidR="00A0513F" w14:paraId="2A619BB7" w14:textId="77777777">
        <w:trPr>
          <w:trHeight w:val="400"/>
        </w:trPr>
        <w:tc>
          <w:tcPr>
            <w:tcW w:w="2961" w:type="dxa"/>
            <w:vMerge/>
            <w:tcBorders>
              <w:tl2br w:val="nil"/>
              <w:tr2bl w:val="nil"/>
            </w:tcBorders>
            <w:shd w:val="clear" w:color="auto" w:fill="auto"/>
            <w:noWrap/>
            <w:vAlign w:val="center"/>
          </w:tcPr>
          <w:p w14:paraId="0A2B2DB7"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35858864"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22</m:t>
                  </m:r>
                </m:sub>
              </m:sSub>
            </m:oMath>
            <w:r>
              <w:rPr>
                <w:rFonts w:ascii="Times New Roman" w:hAnsi="Times New Roman" w:cs="宋体" w:hint="eastAsia"/>
                <w:b/>
                <w:bCs/>
                <w:color w:val="000000"/>
                <w:kern w:val="0"/>
                <w:szCs w:val="21"/>
                <w:lang w:bidi="ar"/>
              </w:rPr>
              <w:t>技术创新</w:t>
            </w:r>
          </w:p>
        </w:tc>
        <w:tc>
          <w:tcPr>
            <w:tcW w:w="1812" w:type="dxa"/>
            <w:tcBorders>
              <w:tl2br w:val="nil"/>
              <w:tr2bl w:val="nil"/>
            </w:tcBorders>
            <w:shd w:val="clear" w:color="auto" w:fill="auto"/>
            <w:noWrap/>
            <w:vAlign w:val="center"/>
          </w:tcPr>
          <w:p w14:paraId="5ECE4608"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85</w:t>
            </w:r>
          </w:p>
        </w:tc>
      </w:tr>
      <w:tr w:rsidR="00A0513F" w14:paraId="762167EF" w14:textId="77777777">
        <w:trPr>
          <w:trHeight w:val="400"/>
        </w:trPr>
        <w:tc>
          <w:tcPr>
            <w:tcW w:w="2961" w:type="dxa"/>
            <w:vMerge/>
            <w:tcBorders>
              <w:tl2br w:val="nil"/>
              <w:tr2bl w:val="nil"/>
            </w:tcBorders>
            <w:shd w:val="clear" w:color="auto" w:fill="auto"/>
            <w:noWrap/>
            <w:vAlign w:val="center"/>
          </w:tcPr>
          <w:p w14:paraId="7D9F8A27"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6C83EFBA"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23</m:t>
                  </m:r>
                </m:sub>
              </m:sSub>
            </m:oMath>
            <w:r>
              <w:rPr>
                <w:rFonts w:ascii="Times New Roman" w:hAnsi="Times New Roman" w:cs="宋体" w:hint="eastAsia"/>
                <w:b/>
                <w:bCs/>
                <w:color w:val="000000"/>
                <w:kern w:val="0"/>
                <w:szCs w:val="21"/>
                <w:lang w:bidi="ar"/>
              </w:rPr>
              <w:t>研发与转化能力</w:t>
            </w:r>
          </w:p>
        </w:tc>
        <w:tc>
          <w:tcPr>
            <w:tcW w:w="1812" w:type="dxa"/>
            <w:tcBorders>
              <w:tl2br w:val="nil"/>
              <w:tr2bl w:val="nil"/>
            </w:tcBorders>
            <w:shd w:val="clear" w:color="auto" w:fill="auto"/>
            <w:noWrap/>
            <w:vAlign w:val="center"/>
          </w:tcPr>
          <w:p w14:paraId="1C90B2A0"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80</w:t>
            </w:r>
          </w:p>
        </w:tc>
      </w:tr>
      <w:tr w:rsidR="00A0513F" w14:paraId="4884F1EC" w14:textId="77777777">
        <w:trPr>
          <w:trHeight w:val="400"/>
        </w:trPr>
        <w:tc>
          <w:tcPr>
            <w:tcW w:w="2961" w:type="dxa"/>
            <w:vMerge w:val="restart"/>
            <w:tcBorders>
              <w:tl2br w:val="nil"/>
              <w:tr2bl w:val="nil"/>
            </w:tcBorders>
            <w:shd w:val="clear" w:color="auto" w:fill="auto"/>
            <w:noWrap/>
            <w:vAlign w:val="center"/>
          </w:tcPr>
          <w:p w14:paraId="7A9D246C" w14:textId="77777777" w:rsidR="00A0513F" w:rsidRDefault="00A0513F">
            <w:pPr>
              <w:widowControl/>
              <w:jc w:val="center"/>
              <w:textAlignment w:val="center"/>
              <w:rPr>
                <w:rFonts w:hAnsi="Cambria Math"/>
              </w:rPr>
            </w:pPr>
          </w:p>
          <w:p w14:paraId="798B32F3"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m:t>
                  </m:r>
                </m:sub>
              </m:sSub>
            </m:oMath>
            <w:r>
              <w:rPr>
                <w:rFonts w:ascii="Times New Roman" w:hAnsi="Times New Roman" w:cs="宋体" w:hint="eastAsia"/>
                <w:b/>
                <w:bCs/>
                <w:color w:val="000000"/>
                <w:kern w:val="0"/>
                <w:szCs w:val="21"/>
                <w:lang w:bidi="ar"/>
              </w:rPr>
              <w:t>品牌建设力</w:t>
            </w:r>
          </w:p>
          <w:p w14:paraId="6C2E8DE2"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 xml:space="preserve"> </w:t>
            </w:r>
          </w:p>
        </w:tc>
        <w:tc>
          <w:tcPr>
            <w:tcW w:w="2366" w:type="dxa"/>
            <w:tcBorders>
              <w:tl2br w:val="nil"/>
              <w:tr2bl w:val="nil"/>
            </w:tcBorders>
            <w:shd w:val="clear" w:color="auto" w:fill="auto"/>
            <w:noWrap/>
            <w:vAlign w:val="center"/>
          </w:tcPr>
          <w:p w14:paraId="51060FCF"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31</m:t>
                  </m:r>
                </m:sub>
              </m:sSub>
            </m:oMath>
            <w:r>
              <w:rPr>
                <w:rFonts w:ascii="Times New Roman" w:hAnsi="Times New Roman" w:cs="宋体" w:hint="eastAsia"/>
                <w:b/>
                <w:bCs/>
                <w:color w:val="000000"/>
                <w:kern w:val="0"/>
                <w:szCs w:val="21"/>
                <w:lang w:bidi="ar"/>
              </w:rPr>
              <w:t>政府支持</w:t>
            </w:r>
          </w:p>
        </w:tc>
        <w:tc>
          <w:tcPr>
            <w:tcW w:w="1812" w:type="dxa"/>
            <w:tcBorders>
              <w:tl2br w:val="nil"/>
              <w:tr2bl w:val="nil"/>
            </w:tcBorders>
            <w:shd w:val="clear" w:color="auto" w:fill="auto"/>
            <w:noWrap/>
            <w:vAlign w:val="center"/>
          </w:tcPr>
          <w:p w14:paraId="70996A03"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94</w:t>
            </w:r>
          </w:p>
        </w:tc>
      </w:tr>
      <w:tr w:rsidR="00A0513F" w14:paraId="06C482BC" w14:textId="77777777">
        <w:trPr>
          <w:trHeight w:val="400"/>
        </w:trPr>
        <w:tc>
          <w:tcPr>
            <w:tcW w:w="2961" w:type="dxa"/>
            <w:vMerge/>
            <w:tcBorders>
              <w:tl2br w:val="nil"/>
              <w:tr2bl w:val="nil"/>
            </w:tcBorders>
            <w:shd w:val="clear" w:color="auto" w:fill="auto"/>
            <w:noWrap/>
            <w:vAlign w:val="center"/>
          </w:tcPr>
          <w:p w14:paraId="2F41B5E4"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06EBA66D"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32</m:t>
                  </m:r>
                </m:sub>
              </m:sSub>
            </m:oMath>
            <w:r>
              <w:rPr>
                <w:rFonts w:ascii="Times New Roman" w:hAnsi="Times New Roman" w:cs="宋体" w:hint="eastAsia"/>
                <w:b/>
                <w:bCs/>
                <w:color w:val="000000"/>
                <w:kern w:val="0"/>
                <w:szCs w:val="21"/>
                <w:lang w:bidi="ar"/>
              </w:rPr>
              <w:t>文化赋能</w:t>
            </w:r>
          </w:p>
        </w:tc>
        <w:tc>
          <w:tcPr>
            <w:tcW w:w="1812" w:type="dxa"/>
            <w:tcBorders>
              <w:tl2br w:val="nil"/>
              <w:tr2bl w:val="nil"/>
            </w:tcBorders>
            <w:shd w:val="clear" w:color="auto" w:fill="auto"/>
            <w:noWrap/>
            <w:vAlign w:val="center"/>
          </w:tcPr>
          <w:p w14:paraId="195C58B9"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85</w:t>
            </w:r>
          </w:p>
        </w:tc>
      </w:tr>
      <w:tr w:rsidR="00A0513F" w14:paraId="627E4589" w14:textId="77777777">
        <w:trPr>
          <w:trHeight w:val="400"/>
        </w:trPr>
        <w:tc>
          <w:tcPr>
            <w:tcW w:w="2961" w:type="dxa"/>
            <w:vMerge/>
            <w:tcBorders>
              <w:tl2br w:val="nil"/>
              <w:tr2bl w:val="nil"/>
            </w:tcBorders>
            <w:shd w:val="clear" w:color="auto" w:fill="auto"/>
            <w:noWrap/>
            <w:vAlign w:val="center"/>
          </w:tcPr>
          <w:p w14:paraId="3BD80B63"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6A39AB6E"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33</m:t>
                  </m:r>
                </m:sub>
              </m:sSub>
            </m:oMath>
            <w:r>
              <w:rPr>
                <w:rFonts w:ascii="Times New Roman" w:hAnsi="Times New Roman" w:cs="宋体" w:hint="eastAsia"/>
                <w:b/>
                <w:bCs/>
                <w:color w:val="000000"/>
                <w:kern w:val="0"/>
                <w:szCs w:val="21"/>
                <w:lang w:bidi="ar"/>
              </w:rPr>
              <w:t>品牌营销</w:t>
            </w:r>
          </w:p>
        </w:tc>
        <w:tc>
          <w:tcPr>
            <w:tcW w:w="1812" w:type="dxa"/>
            <w:tcBorders>
              <w:tl2br w:val="nil"/>
              <w:tr2bl w:val="nil"/>
            </w:tcBorders>
            <w:shd w:val="clear" w:color="auto" w:fill="auto"/>
            <w:noWrap/>
            <w:vAlign w:val="center"/>
          </w:tcPr>
          <w:p w14:paraId="41728C54"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80</w:t>
            </w:r>
          </w:p>
        </w:tc>
      </w:tr>
      <w:tr w:rsidR="00A0513F" w14:paraId="3FDCB37D" w14:textId="77777777">
        <w:trPr>
          <w:trHeight w:val="400"/>
        </w:trPr>
        <w:tc>
          <w:tcPr>
            <w:tcW w:w="2961" w:type="dxa"/>
            <w:vMerge/>
            <w:tcBorders>
              <w:tl2br w:val="nil"/>
              <w:tr2bl w:val="nil"/>
            </w:tcBorders>
            <w:shd w:val="clear" w:color="auto" w:fill="auto"/>
            <w:noWrap/>
            <w:vAlign w:val="center"/>
          </w:tcPr>
          <w:p w14:paraId="213E7C80"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753B0B45"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34</m:t>
                  </m:r>
                </m:sub>
              </m:sSub>
            </m:oMath>
            <w:r>
              <w:rPr>
                <w:rFonts w:ascii="Times New Roman" w:hAnsi="Times New Roman" w:cs="宋体" w:hint="eastAsia"/>
                <w:b/>
                <w:bCs/>
                <w:color w:val="000000"/>
                <w:kern w:val="0"/>
                <w:szCs w:val="21"/>
                <w:lang w:bidi="ar"/>
              </w:rPr>
              <w:t>品牌保护</w:t>
            </w:r>
          </w:p>
        </w:tc>
        <w:tc>
          <w:tcPr>
            <w:tcW w:w="1812" w:type="dxa"/>
            <w:tcBorders>
              <w:tl2br w:val="nil"/>
              <w:tr2bl w:val="nil"/>
            </w:tcBorders>
            <w:shd w:val="clear" w:color="auto" w:fill="auto"/>
            <w:noWrap/>
            <w:vAlign w:val="center"/>
          </w:tcPr>
          <w:p w14:paraId="752C4EEC"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85</w:t>
            </w:r>
          </w:p>
        </w:tc>
      </w:tr>
      <w:tr w:rsidR="00A0513F" w14:paraId="6170099F" w14:textId="77777777">
        <w:trPr>
          <w:trHeight w:val="400"/>
        </w:trPr>
        <w:tc>
          <w:tcPr>
            <w:tcW w:w="2961" w:type="dxa"/>
            <w:vMerge w:val="restart"/>
            <w:tcBorders>
              <w:tl2br w:val="nil"/>
              <w:tr2bl w:val="nil"/>
            </w:tcBorders>
            <w:shd w:val="clear" w:color="auto" w:fill="auto"/>
            <w:noWrap/>
            <w:vAlign w:val="center"/>
          </w:tcPr>
          <w:p w14:paraId="10DE90B7" w14:textId="77777777" w:rsidR="00A0513F" w:rsidRDefault="00000000">
            <w:pPr>
              <w:widowControl/>
              <w:jc w:val="center"/>
              <w:textAlignment w:val="center"/>
              <w:rPr>
                <w:rFonts w:ascii="Times New Roman" w:hAnsi="Times New Roman" w:cs="宋体"/>
                <w:color w:val="000000"/>
                <w:sz w:val="22"/>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m:t>
                  </m:r>
                </m:sub>
              </m:sSub>
            </m:oMath>
            <w:r>
              <w:rPr>
                <w:rFonts w:ascii="Times New Roman" w:hAnsi="Times New Roman" w:cs="宋体" w:hint="eastAsia"/>
                <w:b/>
                <w:bCs/>
                <w:color w:val="000000"/>
                <w:kern w:val="0"/>
                <w:szCs w:val="21"/>
                <w:lang w:bidi="ar"/>
              </w:rPr>
              <w:t>品牌影响力</w:t>
            </w:r>
          </w:p>
        </w:tc>
        <w:tc>
          <w:tcPr>
            <w:tcW w:w="2366" w:type="dxa"/>
            <w:tcBorders>
              <w:tl2br w:val="nil"/>
              <w:tr2bl w:val="nil"/>
            </w:tcBorders>
            <w:shd w:val="clear" w:color="auto" w:fill="auto"/>
            <w:noWrap/>
            <w:vAlign w:val="center"/>
          </w:tcPr>
          <w:p w14:paraId="456268D7"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41</m:t>
                  </m:r>
                </m:sub>
              </m:sSub>
            </m:oMath>
            <w:r>
              <w:rPr>
                <w:rFonts w:ascii="Times New Roman" w:hAnsi="Times New Roman" w:cs="宋体" w:hint="eastAsia"/>
                <w:b/>
                <w:bCs/>
                <w:color w:val="000000"/>
                <w:kern w:val="0"/>
                <w:szCs w:val="21"/>
                <w:lang w:bidi="ar"/>
              </w:rPr>
              <w:t>品牌知名度</w:t>
            </w:r>
          </w:p>
        </w:tc>
        <w:tc>
          <w:tcPr>
            <w:tcW w:w="1812" w:type="dxa"/>
            <w:tcBorders>
              <w:tl2br w:val="nil"/>
              <w:tr2bl w:val="nil"/>
            </w:tcBorders>
            <w:shd w:val="clear" w:color="auto" w:fill="auto"/>
            <w:noWrap/>
            <w:vAlign w:val="center"/>
          </w:tcPr>
          <w:p w14:paraId="6B5CC7F6"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80</w:t>
            </w:r>
          </w:p>
        </w:tc>
      </w:tr>
      <w:tr w:rsidR="00A0513F" w14:paraId="2D9558E8" w14:textId="77777777">
        <w:trPr>
          <w:trHeight w:val="400"/>
        </w:trPr>
        <w:tc>
          <w:tcPr>
            <w:tcW w:w="2961" w:type="dxa"/>
            <w:vMerge/>
            <w:tcBorders>
              <w:tl2br w:val="nil"/>
              <w:tr2bl w:val="nil"/>
            </w:tcBorders>
            <w:shd w:val="clear" w:color="auto" w:fill="auto"/>
            <w:noWrap/>
            <w:vAlign w:val="center"/>
          </w:tcPr>
          <w:p w14:paraId="222E1046"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5C331C67"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42</m:t>
                  </m:r>
                </m:sub>
              </m:sSub>
            </m:oMath>
            <w:r>
              <w:rPr>
                <w:rFonts w:ascii="Times New Roman" w:hAnsi="Times New Roman" w:cs="宋体" w:hint="eastAsia"/>
                <w:b/>
                <w:bCs/>
                <w:color w:val="000000"/>
                <w:kern w:val="0"/>
                <w:szCs w:val="21"/>
                <w:lang w:bidi="ar"/>
              </w:rPr>
              <w:t>品牌满意度</w:t>
            </w:r>
          </w:p>
        </w:tc>
        <w:tc>
          <w:tcPr>
            <w:tcW w:w="1812" w:type="dxa"/>
            <w:tcBorders>
              <w:tl2br w:val="nil"/>
              <w:tr2bl w:val="nil"/>
            </w:tcBorders>
            <w:shd w:val="clear" w:color="auto" w:fill="auto"/>
            <w:noWrap/>
            <w:vAlign w:val="center"/>
          </w:tcPr>
          <w:p w14:paraId="2FD5867E"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80</w:t>
            </w:r>
          </w:p>
        </w:tc>
      </w:tr>
      <w:tr w:rsidR="00A0513F" w14:paraId="68D21796" w14:textId="77777777">
        <w:trPr>
          <w:trHeight w:val="400"/>
        </w:trPr>
        <w:tc>
          <w:tcPr>
            <w:tcW w:w="2961" w:type="dxa"/>
            <w:vMerge/>
            <w:tcBorders>
              <w:tl2br w:val="nil"/>
              <w:tr2bl w:val="nil"/>
            </w:tcBorders>
            <w:shd w:val="clear" w:color="auto" w:fill="auto"/>
            <w:noWrap/>
            <w:vAlign w:val="center"/>
          </w:tcPr>
          <w:p w14:paraId="55807A8C"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3CEA2487"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43</m:t>
                  </m:r>
                </m:sub>
              </m:sSub>
            </m:oMath>
            <w:r>
              <w:rPr>
                <w:rFonts w:ascii="Times New Roman" w:hAnsi="Times New Roman" w:cs="宋体" w:hint="eastAsia"/>
                <w:b/>
                <w:bCs/>
                <w:color w:val="000000"/>
                <w:kern w:val="0"/>
                <w:szCs w:val="21"/>
                <w:lang w:bidi="ar"/>
              </w:rPr>
              <w:t>品牌忠诚度</w:t>
            </w:r>
          </w:p>
        </w:tc>
        <w:tc>
          <w:tcPr>
            <w:tcW w:w="1812" w:type="dxa"/>
            <w:tcBorders>
              <w:tl2br w:val="nil"/>
              <w:tr2bl w:val="nil"/>
            </w:tcBorders>
            <w:shd w:val="clear" w:color="auto" w:fill="auto"/>
            <w:noWrap/>
            <w:vAlign w:val="center"/>
          </w:tcPr>
          <w:p w14:paraId="7D881672"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70</w:t>
            </w:r>
          </w:p>
        </w:tc>
      </w:tr>
      <w:tr w:rsidR="00A0513F" w14:paraId="2BC77B40" w14:textId="77777777">
        <w:trPr>
          <w:trHeight w:val="400"/>
        </w:trPr>
        <w:tc>
          <w:tcPr>
            <w:tcW w:w="2961" w:type="dxa"/>
            <w:vMerge w:val="restart"/>
            <w:tcBorders>
              <w:tl2br w:val="nil"/>
              <w:tr2bl w:val="nil"/>
            </w:tcBorders>
            <w:shd w:val="clear" w:color="auto" w:fill="auto"/>
            <w:noWrap/>
            <w:vAlign w:val="center"/>
          </w:tcPr>
          <w:p w14:paraId="5EDFBF37" w14:textId="77777777" w:rsidR="00A0513F" w:rsidRDefault="00000000">
            <w:pPr>
              <w:widowControl/>
              <w:jc w:val="center"/>
              <w:textAlignment w:val="center"/>
              <w:rPr>
                <w:rFonts w:ascii="Times New Roman" w:hAnsi="Times New Roman" w:cs="宋体"/>
                <w:color w:val="000000"/>
                <w:sz w:val="22"/>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m:t>
                  </m:r>
                </m:sub>
              </m:sSub>
            </m:oMath>
            <w:r>
              <w:rPr>
                <w:rFonts w:ascii="Times New Roman" w:hAnsi="Times New Roman" w:cs="宋体" w:hint="eastAsia"/>
                <w:b/>
                <w:bCs/>
                <w:color w:val="000000"/>
                <w:kern w:val="0"/>
                <w:szCs w:val="21"/>
                <w:lang w:bidi="ar"/>
              </w:rPr>
              <w:t>品牌带动力</w:t>
            </w:r>
          </w:p>
        </w:tc>
        <w:tc>
          <w:tcPr>
            <w:tcW w:w="2366" w:type="dxa"/>
            <w:tcBorders>
              <w:tl2br w:val="nil"/>
              <w:tr2bl w:val="nil"/>
            </w:tcBorders>
            <w:shd w:val="clear" w:color="auto" w:fill="auto"/>
            <w:noWrap/>
            <w:vAlign w:val="center"/>
          </w:tcPr>
          <w:p w14:paraId="48B78622"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51</m:t>
                  </m:r>
                </m:sub>
              </m:sSub>
            </m:oMath>
            <w:r>
              <w:rPr>
                <w:rFonts w:ascii="Times New Roman" w:hAnsi="Times New Roman" w:cs="宋体" w:hint="eastAsia"/>
                <w:b/>
                <w:bCs/>
                <w:color w:val="000000"/>
                <w:kern w:val="0"/>
                <w:szCs w:val="21"/>
                <w:lang w:bidi="ar"/>
              </w:rPr>
              <w:t>经济带动</w:t>
            </w:r>
          </w:p>
        </w:tc>
        <w:tc>
          <w:tcPr>
            <w:tcW w:w="1812" w:type="dxa"/>
            <w:tcBorders>
              <w:tl2br w:val="nil"/>
              <w:tr2bl w:val="nil"/>
            </w:tcBorders>
            <w:shd w:val="clear" w:color="auto" w:fill="auto"/>
            <w:noWrap/>
            <w:vAlign w:val="center"/>
          </w:tcPr>
          <w:p w14:paraId="43A1A86F"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90</w:t>
            </w:r>
          </w:p>
        </w:tc>
      </w:tr>
      <w:tr w:rsidR="00A0513F" w14:paraId="19DFFE14" w14:textId="77777777">
        <w:trPr>
          <w:trHeight w:val="517"/>
        </w:trPr>
        <w:tc>
          <w:tcPr>
            <w:tcW w:w="2961" w:type="dxa"/>
            <w:vMerge/>
            <w:tcBorders>
              <w:tl2br w:val="nil"/>
              <w:tr2bl w:val="nil"/>
            </w:tcBorders>
            <w:shd w:val="clear" w:color="auto" w:fill="auto"/>
            <w:noWrap/>
            <w:vAlign w:val="center"/>
          </w:tcPr>
          <w:p w14:paraId="1ED00052" w14:textId="77777777" w:rsidR="00A0513F" w:rsidRDefault="00A0513F">
            <w:pPr>
              <w:jc w:val="center"/>
              <w:rPr>
                <w:rFonts w:ascii="Times New Roman" w:hAnsi="Times New Roman" w:cs="宋体"/>
                <w:color w:val="000000"/>
                <w:sz w:val="22"/>
              </w:rPr>
            </w:pPr>
          </w:p>
        </w:tc>
        <w:tc>
          <w:tcPr>
            <w:tcW w:w="2366" w:type="dxa"/>
            <w:tcBorders>
              <w:tl2br w:val="nil"/>
              <w:tr2bl w:val="nil"/>
            </w:tcBorders>
            <w:shd w:val="clear" w:color="auto" w:fill="auto"/>
            <w:noWrap/>
            <w:vAlign w:val="center"/>
          </w:tcPr>
          <w:p w14:paraId="2CA91ADD" w14:textId="77777777" w:rsidR="00A0513F" w:rsidRDefault="00000000">
            <w:pPr>
              <w:widowControl/>
              <w:jc w:val="center"/>
              <w:textAlignment w:val="center"/>
              <w:rPr>
                <w:rFonts w:ascii="Times New Roman" w:hAnsi="Times New Roman" w:cs="宋体"/>
                <w:b/>
                <w:bCs/>
                <w:color w:val="000000"/>
                <w:szCs w:val="21"/>
              </w:rPr>
            </w:pPr>
            <m:oMath>
              <m:sSub>
                <m:sSubPr>
                  <m:ctrlPr>
                    <w:rPr>
                      <w:rFonts w:ascii="Cambria Math" w:hAnsi="Cambria Math" w:hint="eastAsia"/>
                      <w:i/>
                    </w:rPr>
                  </m:ctrlPr>
                </m:sSubPr>
                <m:e>
                  <m:r>
                    <w:rPr>
                      <w:rFonts w:ascii="Cambria Math" w:hAnsi="Cambria Math"/>
                    </w:rPr>
                    <m:t>K</m:t>
                  </m:r>
                </m:e>
                <m:sub>
                  <m:r>
                    <w:rPr>
                      <w:rFonts w:ascii="Cambria Math" w:hAnsi="Cambria Math" w:hint="eastAsia"/>
                    </w:rPr>
                    <m:t>52</m:t>
                  </m:r>
                </m:sub>
              </m:sSub>
            </m:oMath>
            <w:r>
              <w:rPr>
                <w:rFonts w:ascii="Times New Roman" w:hAnsi="Times New Roman" w:cs="宋体" w:hint="eastAsia"/>
                <w:b/>
                <w:bCs/>
                <w:color w:val="000000"/>
                <w:kern w:val="0"/>
                <w:szCs w:val="21"/>
                <w:lang w:bidi="ar"/>
              </w:rPr>
              <w:t>社会责任</w:t>
            </w:r>
          </w:p>
        </w:tc>
        <w:tc>
          <w:tcPr>
            <w:tcW w:w="1812" w:type="dxa"/>
            <w:tcBorders>
              <w:tl2br w:val="nil"/>
              <w:tr2bl w:val="nil"/>
            </w:tcBorders>
            <w:shd w:val="clear" w:color="auto" w:fill="auto"/>
            <w:noWrap/>
            <w:vAlign w:val="center"/>
          </w:tcPr>
          <w:p w14:paraId="6E78584A" w14:textId="77777777" w:rsidR="00A0513F" w:rsidRDefault="00000000">
            <w:pPr>
              <w:widowControl/>
              <w:jc w:val="center"/>
              <w:textAlignment w:val="center"/>
              <w:rPr>
                <w:rFonts w:ascii="Times New Roman" w:hAnsi="Times New Roman" w:cs="宋体"/>
                <w:color w:val="000000"/>
                <w:sz w:val="22"/>
              </w:rPr>
            </w:pPr>
            <w:r>
              <w:rPr>
                <w:rFonts w:ascii="Times New Roman" w:hAnsi="Times New Roman" w:cs="宋体"/>
                <w:color w:val="000000"/>
                <w:kern w:val="0"/>
                <w:sz w:val="22"/>
                <w:lang w:bidi="ar"/>
              </w:rPr>
              <w:t>90</w:t>
            </w:r>
          </w:p>
        </w:tc>
      </w:tr>
    </w:tbl>
    <w:p w14:paraId="41230E05"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78DDBDF7"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6DCD9900"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037380FA"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0127A08F"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68474817"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11A598C4"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18E24031"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3AC558FD"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3FF3BCCC"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049EC49D"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59E98118"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6E0A4930" w14:textId="77777777" w:rsidR="00A0513F" w:rsidRDefault="00A0513F">
      <w:pPr>
        <w:spacing w:beforeLines="50" w:before="156" w:afterLines="50" w:after="156" w:line="400" w:lineRule="exact"/>
        <w:jc w:val="left"/>
        <w:rPr>
          <w:rFonts w:ascii="Times New Roman" w:hAnsi="Times New Roman" w:cs="宋体"/>
          <w:szCs w:val="21"/>
          <w:lang w:eastAsia="zh-Hans"/>
        </w:rPr>
      </w:pPr>
    </w:p>
    <w:p w14:paraId="1BA69D9E" w14:textId="77777777" w:rsidR="00A0513F" w:rsidRDefault="00000000">
      <w:pPr>
        <w:spacing w:beforeLines="50" w:before="156" w:afterLines="50" w:after="156" w:line="400" w:lineRule="exact"/>
        <w:jc w:val="left"/>
        <w:rPr>
          <w:rFonts w:ascii="Times New Roman" w:hAnsi="Times New Roman" w:cs="宋体"/>
          <w:b/>
          <w:bCs/>
          <w:color w:val="000000"/>
          <w:kern w:val="0"/>
          <w:szCs w:val="21"/>
          <w:lang w:bidi="ar"/>
        </w:rPr>
      </w:pPr>
      <w:r>
        <w:rPr>
          <w:rFonts w:ascii="Times New Roman" w:hAnsi="Times New Roman" w:cs="宋体" w:hint="eastAsia"/>
          <w:szCs w:val="21"/>
          <w:lang w:eastAsia="zh-Hans"/>
        </w:rPr>
        <w:t>则</w:t>
      </w:r>
      <w:r>
        <w:rPr>
          <w:rFonts w:ascii="Times New Roman" w:hAnsi="Times New Roman" w:cs="宋体" w:hint="eastAsia"/>
          <w:szCs w:val="21"/>
        </w:rPr>
        <w:t>按式（</w:t>
      </w:r>
      <w:r>
        <w:rPr>
          <w:rFonts w:ascii="Times New Roman" w:hAnsi="Times New Roman" w:cs="宋体"/>
          <w:szCs w:val="21"/>
        </w:rPr>
        <w:t>2</w:t>
      </w:r>
      <w:r>
        <w:rPr>
          <w:rFonts w:ascii="Times New Roman" w:hAnsi="Times New Roman" w:cs="宋体" w:hint="eastAsia"/>
          <w:szCs w:val="21"/>
        </w:rPr>
        <w:t>）计算</w:t>
      </w:r>
      <w:r>
        <w:rPr>
          <w:rFonts w:ascii="Times New Roman" w:hAnsi="Times New Roman" w:hint="eastAsia"/>
        </w:rPr>
        <w:t>的五个</w:t>
      </w:r>
      <w:r>
        <w:rPr>
          <w:rFonts w:ascii="Times New Roman" w:hAnsi="Times New Roman" w:hint="eastAsia"/>
          <w:color w:val="000000" w:themeColor="text1"/>
        </w:rPr>
        <w:t>一级指标值分</w:t>
      </w:r>
      <w:r>
        <w:rPr>
          <w:rFonts w:ascii="Times New Roman" w:hAnsi="Times New Roman" w:hint="eastAsia"/>
        </w:rPr>
        <w:t>别为：</w:t>
      </w:r>
      <w:r>
        <w:rPr>
          <w:rFonts w:ascii="Times New Roman" w:hAnsi="Times New Roman"/>
        </w:rPr>
        <w:t xml:space="preserve"> </w:t>
      </w:r>
    </w:p>
    <w:p w14:paraId="61F96E85" w14:textId="77777777" w:rsidR="00A0513F" w:rsidRDefault="00000000">
      <w:pPr>
        <w:spacing w:line="400" w:lineRule="exact"/>
        <w:ind w:firstLineChars="200" w:firstLine="422"/>
        <w:rPr>
          <w:rFonts w:hAnsi="Cambria Math"/>
          <w:sz w:val="18"/>
          <w:szCs w:val="18"/>
        </w:rPr>
      </w:pPr>
      <w:r>
        <w:rPr>
          <w:rFonts w:ascii="Times New Roman" w:hAnsi="Times New Roman" w:cs="宋体" w:hint="eastAsia"/>
          <w:b/>
          <w:bCs/>
          <w:color w:val="000000"/>
          <w:kern w:val="0"/>
          <w:szCs w:val="21"/>
          <w:lang w:bidi="ar"/>
        </w:rPr>
        <w:t>品牌基础力</w:t>
      </w:r>
      <m:oMath>
        <m:r>
          <m:rPr>
            <m:sty m:val="bi"/>
          </m:rPr>
          <w:rPr>
            <w:rFonts w:ascii="Cambria Math" w:hAnsi="Cambria Math" w:cs="宋体"/>
            <w:color w:val="000000"/>
            <w:kern w:val="0"/>
            <w:szCs w:val="21"/>
            <w:lang w:bidi="ar"/>
          </w:rPr>
          <m:t xml:space="preserve">  </m:t>
        </m:r>
        <m:sSub>
          <m:sSubPr>
            <m:ctrlPr>
              <w:rPr>
                <w:rFonts w:ascii="Cambria Math" w:hAnsi="Cambria Math" w:hint="eastAsia"/>
                <w:i/>
                <w:iCs/>
              </w:rPr>
            </m:ctrlPr>
          </m:sSubPr>
          <m:e>
            <m:r>
              <w:rPr>
                <w:rFonts w:ascii="Cambria Math" w:hAnsi="Cambria Math"/>
              </w:rPr>
              <m:t>K</m:t>
            </m:r>
          </m:e>
          <m:sub>
            <m:r>
              <w:rPr>
                <w:rFonts w:ascii="Cambria Math" w:hAnsi="Cambria Math" w:hint="eastAsia"/>
              </w:rPr>
              <m:t>1</m:t>
            </m:r>
          </m:sub>
        </m:sSub>
      </m:oMath>
      <w:r>
        <w:rPr>
          <w:rFonts w:ascii="Times New Roman" w:hAnsi="Times New Roman"/>
          <w:iCs/>
        </w:rPr>
        <w:t>=</w:t>
      </w:r>
      <w:r>
        <w:rPr>
          <w:rFonts w:ascii="Times New Roman" w:hAnsi="Times New Roman"/>
          <w:iCs/>
          <w:sz w:val="20"/>
          <w:szCs w:val="20"/>
        </w:rPr>
        <w:t xml:space="preserve"> </w:t>
      </w:r>
      <m:oMath>
        <m:nary>
          <m:naryPr>
            <m:chr m:val="∑"/>
            <m:limLoc m:val="undOvr"/>
            <m:ctrlPr>
              <w:rPr>
                <w:rFonts w:ascii="Cambria Math" w:hAnsi="Cambria Math"/>
                <w:sz w:val="18"/>
                <w:szCs w:val="18"/>
              </w:rPr>
            </m:ctrlPr>
          </m:naryPr>
          <m:sub>
            <m:r>
              <w:rPr>
                <w:rFonts w:ascii="Cambria Math" w:hAnsi="Cambria Math"/>
                <w:sz w:val="18"/>
                <w:szCs w:val="18"/>
              </w:rPr>
              <m:t>j</m:t>
            </m:r>
            <m:r>
              <m:rPr>
                <m:sty m:val="p"/>
              </m:rPr>
              <w:rPr>
                <w:rFonts w:ascii="Cambria Math" w:hAnsi="Cambria Math"/>
                <w:sz w:val="18"/>
                <w:szCs w:val="18"/>
              </w:rPr>
              <m:t>=</m:t>
            </m:r>
            <m:r>
              <m:rPr>
                <m:sty m:val="p"/>
              </m:rPr>
              <w:rPr>
                <w:rFonts w:ascii="DejaVu Math TeX Gyre" w:hAnsi="DejaVu Math TeX Gyre"/>
                <w:sz w:val="18"/>
                <w:szCs w:val="18"/>
              </w:rPr>
              <m:t>1</m:t>
            </m:r>
          </m:sub>
          <m:sup>
            <m:r>
              <m:rPr>
                <m:sty m:val="p"/>
              </m:rPr>
              <w:rPr>
                <w:rFonts w:ascii="Cambria Math" w:hAnsi="Cambria Math" w:hint="eastAsia"/>
                <w:sz w:val="18"/>
                <w:szCs w:val="18"/>
              </w:rPr>
              <m:t>3</m:t>
            </m:r>
          </m:sup>
          <m:e>
            <m:sSub>
              <m:sSubPr>
                <m:ctrlPr>
                  <w:rPr>
                    <w:rFonts w:ascii="Cambria Math" w:hAnsi="Cambria Math"/>
                    <w:i/>
                    <w:iCs/>
                    <w:sz w:val="18"/>
                    <w:szCs w:val="18"/>
                  </w:rPr>
                </m:ctrlPr>
              </m:sSubPr>
              <m:e>
                <m:r>
                  <w:rPr>
                    <w:rFonts w:ascii="Cambria Math" w:hAnsi="Cambria Math"/>
                    <w:sz w:val="18"/>
                    <w:szCs w:val="18"/>
                  </w:rPr>
                  <m:t>W</m:t>
                </m:r>
              </m:e>
              <m:sub>
                <m:r>
                  <w:rPr>
                    <w:rFonts w:ascii="Cambria Math" w:hAnsi="Cambria Math"/>
                    <w:sz w:val="18"/>
                    <w:szCs w:val="18"/>
                  </w:rPr>
                  <m:t>1j</m:t>
                </m:r>
              </m:sub>
            </m:sSub>
            <m:r>
              <w:rPr>
                <w:rFonts w:ascii="Cambria Math" w:hAnsi="Cambria Math" w:hint="eastAsia"/>
                <w:sz w:val="18"/>
                <w:szCs w:val="18"/>
              </w:rPr>
              <m:t>·</m:t>
            </m:r>
            <m:sSub>
              <m:sSubPr>
                <m:ctrlPr>
                  <w:rPr>
                    <w:rFonts w:ascii="Cambria Math" w:hAnsi="Cambria Math" w:hint="eastAsia"/>
                    <w:i/>
                    <w:iCs/>
                    <w:sz w:val="18"/>
                    <w:szCs w:val="18"/>
                  </w:rPr>
                </m:ctrlPr>
              </m:sSubPr>
              <m:e>
                <m:r>
                  <w:rPr>
                    <w:rFonts w:ascii="Cambria Math" w:hAnsi="Cambria Math"/>
                    <w:sz w:val="18"/>
                    <w:szCs w:val="18"/>
                  </w:rPr>
                  <m:t>K</m:t>
                </m:r>
              </m:e>
              <m:sub>
                <m:r>
                  <w:rPr>
                    <w:rFonts w:ascii="Cambria Math" w:hAnsi="Cambria Math"/>
                    <w:sz w:val="18"/>
                    <w:szCs w:val="18"/>
                  </w:rPr>
                  <m:t>1j</m:t>
                </m:r>
              </m:sub>
            </m:sSub>
          </m:e>
        </m:nary>
      </m:oMath>
    </w:p>
    <w:p w14:paraId="3911C008" w14:textId="77777777" w:rsidR="00A0513F" w:rsidRDefault="00000000">
      <w:pPr>
        <w:spacing w:line="400" w:lineRule="exact"/>
        <w:ind w:firstLineChars="200" w:firstLine="420"/>
        <w:rPr>
          <w:rFonts w:hAnsi="Cambria Math"/>
          <w:iCs/>
        </w:rPr>
      </w:pPr>
      <w:r>
        <w:rPr>
          <w:rFonts w:ascii="Times New Roman" w:hAnsi="Times New Roman" w:hint="eastAsia"/>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11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 xml:space="preserve">11 </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12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12</m:t>
            </m:r>
          </m:sub>
        </m:sSub>
      </m:oMath>
      <w:r>
        <w:rPr>
          <w:rFonts w:ascii="Times New Roman" w:hAnsi="Times New Roman"/>
          <w:iCs/>
        </w:rPr>
        <w:t xml:space="preserve"> + </w:t>
      </w:r>
      <m:oMath>
        <m:sSub>
          <m:sSubPr>
            <m:ctrlPr>
              <w:rPr>
                <w:rFonts w:ascii="Cambria Math" w:hAnsi="Cambria Math"/>
                <w:i/>
                <w:iCs/>
              </w:rPr>
            </m:ctrlPr>
          </m:sSubPr>
          <m:e>
            <m:r>
              <w:rPr>
                <w:rFonts w:ascii="Cambria Math" w:hAnsi="Cambria Math"/>
              </w:rPr>
              <m:t>W</m:t>
            </m:r>
          </m:e>
          <m:sub>
            <m:r>
              <w:rPr>
                <w:rFonts w:ascii="Cambria Math" w:hAnsi="Cambria Math" w:hint="eastAsia"/>
              </w:rPr>
              <m:t>13</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13</m:t>
            </m:r>
          </m:sub>
        </m:sSub>
      </m:oMath>
    </w:p>
    <w:p w14:paraId="7900B2F7" w14:textId="77777777" w:rsidR="00A0513F" w:rsidRDefault="00000000">
      <w:pPr>
        <w:spacing w:line="400" w:lineRule="exact"/>
        <w:ind w:firstLineChars="200" w:firstLine="420"/>
        <w:rPr>
          <w:rFonts w:ascii="Times New Roman" w:hAnsi="Times New Roman"/>
          <w:iCs/>
        </w:rPr>
      </w:pPr>
      <w:r>
        <w:rPr>
          <w:rFonts w:ascii="Times New Roman" w:hAnsi="Times New Roman"/>
          <w:iCs/>
        </w:rPr>
        <w:t xml:space="preserve">= </w:t>
      </w:r>
      <w:r>
        <w:rPr>
          <w:rFonts w:ascii="Times New Roman" w:hAnsi="Times New Roman"/>
          <w:iCs/>
          <w:lang w:eastAsia="zh-Hans"/>
        </w:rPr>
        <w:t>16%</w:t>
      </w:r>
      <m:oMath>
        <m:r>
          <w:rPr>
            <w:rFonts w:ascii="Cambria Math" w:hAnsi="Cambria Math"/>
            <w:lang w:eastAsia="zh-Hans"/>
          </w:rPr>
          <m:t>×</m:t>
        </m:r>
      </m:oMath>
      <w:r>
        <w:rPr>
          <w:rFonts w:ascii="Times New Roman" w:hAnsi="Times New Roman" w:hint="eastAsia"/>
          <w:iCs/>
        </w:rPr>
        <w:t>88</w:t>
      </w:r>
      <w:r>
        <w:rPr>
          <w:rFonts w:ascii="Times New Roman" w:hAnsi="Times New Roman"/>
          <w:iCs/>
          <w:lang w:eastAsia="zh-Hans"/>
        </w:rPr>
        <w:t xml:space="preserve"> + 24%</w:t>
      </w:r>
      <m:oMath>
        <m:r>
          <w:rPr>
            <w:rFonts w:ascii="Cambria Math" w:hAnsi="Cambria Math"/>
            <w:lang w:eastAsia="zh-Hans"/>
          </w:rPr>
          <m:t>×</m:t>
        </m:r>
      </m:oMath>
      <w:r>
        <w:rPr>
          <w:rFonts w:ascii="Times New Roman" w:hAnsi="Times New Roman" w:hint="eastAsia"/>
          <w:iCs/>
        </w:rPr>
        <w:t>9</w:t>
      </w:r>
      <w:r>
        <w:rPr>
          <w:rFonts w:ascii="Times New Roman" w:hAnsi="Times New Roman"/>
          <w:iCs/>
          <w:lang w:eastAsia="zh-Hans"/>
        </w:rPr>
        <w:t>0 + 60%</w:t>
      </w:r>
      <m:oMath>
        <m:r>
          <w:rPr>
            <w:rFonts w:ascii="Cambria Math" w:hAnsi="Cambria Math"/>
            <w:lang w:eastAsia="zh-Hans"/>
          </w:rPr>
          <m:t>×</m:t>
        </m:r>
      </m:oMath>
      <w:r>
        <w:rPr>
          <w:rFonts w:ascii="Times New Roman" w:hAnsi="Times New Roman" w:hint="eastAsia"/>
          <w:iCs/>
        </w:rPr>
        <w:t>88</w:t>
      </w:r>
    </w:p>
    <w:p w14:paraId="2ADEB98C" w14:textId="77777777" w:rsidR="00A0513F" w:rsidRDefault="00000000">
      <w:pPr>
        <w:spacing w:line="400" w:lineRule="exact"/>
        <w:ind w:firstLineChars="200" w:firstLine="420"/>
        <w:rPr>
          <w:rFonts w:ascii="Times New Roman" w:hAnsi="Times New Roman"/>
          <w:iCs/>
        </w:rPr>
      </w:pPr>
      <w:r>
        <w:rPr>
          <w:rFonts w:ascii="Times New Roman" w:hAnsi="Times New Roman"/>
          <w:iCs/>
          <w:lang w:eastAsia="zh-Hans"/>
        </w:rPr>
        <w:t xml:space="preserve">= </w:t>
      </w:r>
      <w:r>
        <w:rPr>
          <w:rFonts w:ascii="Times New Roman" w:hAnsi="Times New Roman" w:hint="eastAsia"/>
          <w:iCs/>
        </w:rPr>
        <w:t>14.08+21.60+52.80</w:t>
      </w:r>
    </w:p>
    <w:p w14:paraId="3D81079A" w14:textId="77777777" w:rsidR="00A0513F" w:rsidRDefault="00000000">
      <w:pPr>
        <w:spacing w:afterLines="50" w:after="156" w:line="400" w:lineRule="exact"/>
        <w:ind w:firstLineChars="200" w:firstLine="420"/>
        <w:rPr>
          <w:rFonts w:ascii="Times New Roman" w:hAnsi="Times New Roman"/>
          <w:iCs/>
          <w:lang w:eastAsia="zh-Hans"/>
        </w:rPr>
      </w:pPr>
      <w:r>
        <w:rPr>
          <w:rFonts w:ascii="Times New Roman" w:hAnsi="Times New Roman" w:hint="eastAsia"/>
          <w:iCs/>
        </w:rPr>
        <w:t>=</w:t>
      </w:r>
      <w:r>
        <w:rPr>
          <w:rFonts w:ascii="Times New Roman" w:hAnsi="Times New Roman"/>
          <w:iCs/>
        </w:rPr>
        <w:t xml:space="preserve"> </w:t>
      </w:r>
      <w:r>
        <w:rPr>
          <w:rFonts w:ascii="Times New Roman" w:hAnsi="Times New Roman" w:hint="eastAsia"/>
          <w:iCs/>
        </w:rPr>
        <w:t>88.48</w:t>
      </w:r>
    </w:p>
    <w:p w14:paraId="1A0D6D53" w14:textId="77777777" w:rsidR="00A0513F" w:rsidRDefault="00000000">
      <w:pPr>
        <w:spacing w:line="400" w:lineRule="exact"/>
        <w:ind w:firstLineChars="200" w:firstLine="422"/>
        <w:rPr>
          <w:rFonts w:hAnsi="Cambria Math"/>
        </w:rPr>
      </w:pPr>
      <w:r>
        <w:rPr>
          <w:rFonts w:ascii="Times New Roman" w:hAnsi="Times New Roman" w:cs="宋体" w:hint="eastAsia"/>
          <w:b/>
          <w:bCs/>
          <w:color w:val="000000"/>
          <w:kern w:val="0"/>
          <w:szCs w:val="21"/>
          <w:lang w:bidi="ar"/>
        </w:rPr>
        <w:t>品牌创新力</w:t>
      </w:r>
      <m:oMath>
        <m:r>
          <m:rPr>
            <m:sty m:val="bi"/>
          </m:rPr>
          <w:rPr>
            <w:rFonts w:ascii="Cambria Math" w:hAnsi="Cambria Math" w:cs="宋体"/>
            <w:color w:val="000000"/>
            <w:kern w:val="0"/>
            <w:szCs w:val="21"/>
            <w:lang w:bidi="ar"/>
          </w:rPr>
          <m:t xml:space="preserve"> </m:t>
        </m:r>
        <m:sSub>
          <m:sSubPr>
            <m:ctrlPr>
              <w:rPr>
                <w:rFonts w:ascii="Cambria Math" w:hAnsi="Cambria Math" w:hint="eastAsia"/>
                <w:i/>
                <w:iCs/>
              </w:rPr>
            </m:ctrlPr>
          </m:sSubPr>
          <m:e>
            <m:r>
              <w:rPr>
                <w:rFonts w:ascii="Cambria Math" w:hAnsi="Cambria Math"/>
              </w:rPr>
              <m:t xml:space="preserve"> K</m:t>
            </m:r>
          </m:e>
          <m:sub>
            <m:r>
              <w:rPr>
                <w:rFonts w:ascii="Cambria Math" w:hAnsi="Cambria Math" w:hint="eastAsia"/>
              </w:rPr>
              <m:t>2</m:t>
            </m:r>
          </m:sub>
        </m:sSub>
      </m:oMath>
      <w:r>
        <w:rPr>
          <w:rFonts w:ascii="Times New Roman" w:hAnsi="Times New Roman"/>
          <w:iCs/>
        </w:rPr>
        <w:t xml:space="preserve">= </w:t>
      </w: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hint="eastAsia"/>
              </w:rPr>
              <m:t>3</m:t>
            </m:r>
          </m:sup>
          <m:e>
            <m:sSub>
              <m:sSubPr>
                <m:ctrlPr>
                  <w:rPr>
                    <w:rFonts w:ascii="Cambria Math" w:hAnsi="Cambria Math"/>
                    <w:i/>
                    <w:iCs/>
                  </w:rPr>
                </m:ctrlPr>
              </m:sSubPr>
              <m:e>
                <m:r>
                  <w:rPr>
                    <w:rFonts w:ascii="Cambria Math" w:hAnsi="Cambria Math"/>
                  </w:rPr>
                  <m:t>W</m:t>
                </m:r>
              </m:e>
              <m:sub>
                <m:r>
                  <w:rPr>
                    <w:rFonts w:ascii="Cambria Math" w:hAnsi="Cambria Math" w:hint="eastAsia"/>
                  </w:rPr>
                  <m:t>2</m:t>
                </m:r>
                <m:r>
                  <w:rPr>
                    <w:rFonts w:ascii="Cambria Math" w:hAnsi="Cambria Math"/>
                  </w:rPr>
                  <m:t>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2</m:t>
                </m:r>
                <m:r>
                  <w:rPr>
                    <w:rFonts w:ascii="Cambria Math" w:hAnsi="Cambria Math"/>
                  </w:rPr>
                  <m:t>j</m:t>
                </m:r>
              </m:sub>
            </m:sSub>
          </m:e>
        </m:nary>
      </m:oMath>
    </w:p>
    <w:p w14:paraId="1027BC7B" w14:textId="77777777" w:rsidR="00A0513F" w:rsidRDefault="00000000">
      <w:pPr>
        <w:spacing w:line="400" w:lineRule="exact"/>
        <w:ind w:firstLineChars="200" w:firstLine="420"/>
        <w:rPr>
          <w:rFonts w:hAnsi="Cambria Math"/>
          <w:iCs/>
        </w:rPr>
      </w:pPr>
      <w:r>
        <w:rPr>
          <w:rFonts w:ascii="Times New Roman" w:hAnsi="Times New Roman" w:hint="eastAsia"/>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21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 xml:space="preserve">21 </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22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22</m:t>
            </m:r>
          </m:sub>
        </m:sSub>
      </m:oMath>
      <w:r>
        <w:rPr>
          <w:rFonts w:ascii="Times New Roman" w:hAnsi="Times New Roman"/>
          <w:iCs/>
        </w:rPr>
        <w:t xml:space="preserve"> + </w:t>
      </w:r>
      <m:oMath>
        <m:sSub>
          <m:sSubPr>
            <m:ctrlPr>
              <w:rPr>
                <w:rFonts w:ascii="Cambria Math" w:hAnsi="Cambria Math"/>
                <w:i/>
                <w:iCs/>
              </w:rPr>
            </m:ctrlPr>
          </m:sSubPr>
          <m:e>
            <m:r>
              <w:rPr>
                <w:rFonts w:ascii="Cambria Math" w:hAnsi="Cambria Math"/>
              </w:rPr>
              <m:t>W</m:t>
            </m:r>
          </m:e>
          <m:sub>
            <m:r>
              <w:rPr>
                <w:rFonts w:ascii="Cambria Math" w:hAnsi="Cambria Math" w:hint="eastAsia"/>
              </w:rPr>
              <m:t>23</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23</m:t>
            </m:r>
          </m:sub>
        </m:sSub>
      </m:oMath>
    </w:p>
    <w:p w14:paraId="5F767E6B" w14:textId="77777777" w:rsidR="00A0513F" w:rsidRDefault="00000000">
      <w:pPr>
        <w:spacing w:line="400" w:lineRule="exact"/>
        <w:ind w:firstLineChars="200" w:firstLine="420"/>
        <w:rPr>
          <w:rFonts w:ascii="Times New Roman" w:hAnsi="Times New Roman"/>
          <w:iCs/>
          <w:lang w:eastAsia="zh-Hans"/>
        </w:rPr>
      </w:pPr>
      <w:r>
        <w:rPr>
          <w:rFonts w:ascii="Times New Roman" w:hAnsi="Times New Roman"/>
          <w:iCs/>
        </w:rPr>
        <w:t>= 25</w:t>
      </w:r>
      <m:oMath>
        <m:r>
          <m:rPr>
            <m:sty m:val="p"/>
          </m:rPr>
          <w:rPr>
            <w:rFonts w:ascii="Times New Roman" w:hAnsi="Times New Roman"/>
            <w:lang w:eastAsia="zh-Hans"/>
          </w:rPr>
          <m:t>%</m:t>
        </m:r>
        <m:r>
          <w:rPr>
            <w:rFonts w:ascii="Cambria Math" w:hAnsi="Cambria Math"/>
            <w:lang w:eastAsia="zh-Hans"/>
          </w:rPr>
          <m:t>×</m:t>
        </m:r>
      </m:oMath>
      <w:r>
        <w:rPr>
          <w:rFonts w:ascii="Times New Roman" w:hAnsi="Times New Roman"/>
          <w:iCs/>
        </w:rPr>
        <w:t>9</w:t>
      </w:r>
      <w:r>
        <w:rPr>
          <w:rFonts w:ascii="Times New Roman" w:hAnsi="Times New Roman" w:hint="eastAsia"/>
          <w:iCs/>
        </w:rPr>
        <w:t>0</w:t>
      </w:r>
      <w:r>
        <w:rPr>
          <w:rFonts w:ascii="Times New Roman" w:hAnsi="Times New Roman"/>
          <w:iCs/>
          <w:lang w:eastAsia="zh-Hans"/>
        </w:rPr>
        <w:t xml:space="preserve"> + </w:t>
      </w:r>
      <w:r>
        <w:rPr>
          <w:rFonts w:ascii="Times New Roman" w:hAnsi="Times New Roman"/>
          <w:iCs/>
        </w:rPr>
        <w:t>50</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iCs/>
        </w:rPr>
        <w:t>85</w:t>
      </w:r>
      <w:r>
        <w:rPr>
          <w:rFonts w:ascii="Times New Roman" w:hAnsi="Times New Roman"/>
          <w:iCs/>
          <w:lang w:eastAsia="zh-Hans"/>
        </w:rPr>
        <w:t xml:space="preserve"> + </w:t>
      </w:r>
      <w:r>
        <w:rPr>
          <w:rFonts w:ascii="Times New Roman" w:hAnsi="Times New Roman"/>
          <w:iCs/>
        </w:rPr>
        <w:t>25</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iCs/>
        </w:rPr>
        <w:t>8</w:t>
      </w:r>
      <w:r>
        <w:rPr>
          <w:rFonts w:ascii="Times New Roman" w:hAnsi="Times New Roman"/>
          <w:iCs/>
          <w:lang w:eastAsia="zh-Hans"/>
        </w:rPr>
        <w:t>0</w:t>
      </w:r>
    </w:p>
    <w:p w14:paraId="5FDCB080" w14:textId="77777777" w:rsidR="00A0513F" w:rsidRDefault="00000000">
      <w:pPr>
        <w:spacing w:line="400" w:lineRule="exact"/>
        <w:ind w:firstLineChars="200" w:firstLine="420"/>
        <w:rPr>
          <w:rFonts w:ascii="Times New Roman" w:hAnsi="Times New Roman"/>
          <w:iCs/>
        </w:rPr>
      </w:pPr>
      <w:r>
        <w:rPr>
          <w:rFonts w:ascii="Times New Roman" w:hAnsi="Times New Roman"/>
          <w:iCs/>
          <w:lang w:eastAsia="zh-Hans"/>
        </w:rPr>
        <w:t>= 22</w:t>
      </w:r>
      <w:r>
        <w:rPr>
          <w:rFonts w:ascii="Times New Roman" w:hAnsi="Times New Roman" w:hint="eastAsia"/>
          <w:iCs/>
        </w:rPr>
        <w:t>.</w:t>
      </w:r>
      <w:r>
        <w:rPr>
          <w:rFonts w:ascii="Times New Roman" w:hAnsi="Times New Roman"/>
          <w:iCs/>
        </w:rPr>
        <w:t>5</w:t>
      </w:r>
      <w:r>
        <w:rPr>
          <w:rFonts w:ascii="Times New Roman" w:hAnsi="Times New Roman" w:hint="eastAsia"/>
          <w:iCs/>
        </w:rPr>
        <w:t>0</w:t>
      </w:r>
      <w:r>
        <w:rPr>
          <w:rFonts w:ascii="Times New Roman" w:hAnsi="Times New Roman"/>
          <w:iCs/>
        </w:rPr>
        <w:t xml:space="preserve"> </w:t>
      </w:r>
      <w:r>
        <w:rPr>
          <w:rFonts w:ascii="Times New Roman" w:hAnsi="Times New Roman" w:hint="eastAsia"/>
          <w:iCs/>
        </w:rPr>
        <w:t>+</w:t>
      </w:r>
      <w:r>
        <w:rPr>
          <w:rFonts w:ascii="Times New Roman" w:hAnsi="Times New Roman"/>
          <w:iCs/>
        </w:rPr>
        <w:t xml:space="preserve"> </w:t>
      </w:r>
      <w:r>
        <w:rPr>
          <w:rFonts w:ascii="Times New Roman" w:hAnsi="Times New Roman" w:hint="eastAsia"/>
          <w:iCs/>
        </w:rPr>
        <w:t>4</w:t>
      </w:r>
      <w:r>
        <w:rPr>
          <w:rFonts w:ascii="Times New Roman" w:hAnsi="Times New Roman"/>
          <w:iCs/>
        </w:rPr>
        <w:t>2</w:t>
      </w:r>
      <w:r>
        <w:rPr>
          <w:rFonts w:ascii="Times New Roman" w:hAnsi="Times New Roman" w:hint="eastAsia"/>
          <w:iCs/>
        </w:rPr>
        <w:t>.</w:t>
      </w:r>
      <w:r>
        <w:rPr>
          <w:rFonts w:ascii="Times New Roman" w:hAnsi="Times New Roman"/>
          <w:iCs/>
        </w:rPr>
        <w:t>5</w:t>
      </w:r>
      <w:r>
        <w:rPr>
          <w:rFonts w:ascii="Times New Roman" w:hAnsi="Times New Roman" w:hint="eastAsia"/>
          <w:iCs/>
        </w:rPr>
        <w:t>0</w:t>
      </w:r>
      <w:r>
        <w:rPr>
          <w:rFonts w:ascii="Times New Roman" w:hAnsi="Times New Roman"/>
          <w:iCs/>
        </w:rPr>
        <w:t xml:space="preserve"> </w:t>
      </w:r>
      <w:r>
        <w:rPr>
          <w:rFonts w:ascii="Times New Roman" w:hAnsi="Times New Roman" w:hint="eastAsia"/>
          <w:iCs/>
        </w:rPr>
        <w:t>+</w:t>
      </w:r>
      <w:r>
        <w:rPr>
          <w:rFonts w:ascii="Times New Roman" w:hAnsi="Times New Roman"/>
          <w:iCs/>
        </w:rPr>
        <w:t xml:space="preserve"> </w:t>
      </w:r>
      <w:r>
        <w:rPr>
          <w:rFonts w:ascii="Times New Roman" w:hAnsi="Times New Roman" w:hint="eastAsia"/>
          <w:iCs/>
        </w:rPr>
        <w:t>2</w:t>
      </w:r>
      <w:r>
        <w:rPr>
          <w:rFonts w:ascii="Times New Roman" w:hAnsi="Times New Roman"/>
          <w:iCs/>
        </w:rPr>
        <w:t>0</w:t>
      </w:r>
      <w:r>
        <w:rPr>
          <w:rFonts w:ascii="Times New Roman" w:hAnsi="Times New Roman" w:hint="eastAsia"/>
          <w:iCs/>
        </w:rPr>
        <w:t>.00</w:t>
      </w:r>
    </w:p>
    <w:p w14:paraId="306C1257" w14:textId="77777777" w:rsidR="00A0513F" w:rsidRDefault="00000000">
      <w:pPr>
        <w:spacing w:afterLines="50" w:after="156" w:line="400" w:lineRule="exact"/>
        <w:ind w:firstLineChars="200" w:firstLine="420"/>
        <w:rPr>
          <w:rFonts w:ascii="Times New Roman" w:hAnsi="Times New Roman"/>
          <w:iCs/>
        </w:rPr>
      </w:pPr>
      <w:r>
        <w:rPr>
          <w:rFonts w:ascii="Times New Roman" w:hAnsi="Times New Roman" w:hint="eastAsia"/>
          <w:iCs/>
        </w:rPr>
        <w:lastRenderedPageBreak/>
        <w:t>=</w:t>
      </w:r>
      <w:r>
        <w:rPr>
          <w:rFonts w:ascii="Times New Roman" w:hAnsi="Times New Roman"/>
          <w:iCs/>
        </w:rPr>
        <w:t xml:space="preserve"> </w:t>
      </w:r>
      <w:r>
        <w:rPr>
          <w:rFonts w:ascii="Times New Roman" w:hAnsi="Times New Roman" w:hint="eastAsia"/>
          <w:iCs/>
        </w:rPr>
        <w:t>8</w:t>
      </w:r>
      <w:r>
        <w:rPr>
          <w:rFonts w:ascii="Times New Roman" w:hAnsi="Times New Roman"/>
          <w:iCs/>
        </w:rPr>
        <w:t>5</w:t>
      </w:r>
      <w:r>
        <w:rPr>
          <w:rFonts w:ascii="Times New Roman" w:hAnsi="Times New Roman" w:hint="eastAsia"/>
          <w:iCs/>
        </w:rPr>
        <w:t>.00</w:t>
      </w:r>
    </w:p>
    <w:p w14:paraId="3D086667" w14:textId="77777777" w:rsidR="00A0513F" w:rsidRDefault="00000000">
      <w:pPr>
        <w:spacing w:line="400" w:lineRule="exact"/>
        <w:ind w:firstLineChars="200" w:firstLine="422"/>
        <w:rPr>
          <w:rFonts w:hAnsi="Cambria Math"/>
        </w:rPr>
      </w:pPr>
      <m:oMath>
        <m:r>
          <m:rPr>
            <m:sty m:val="b"/>
          </m:rPr>
          <w:rPr>
            <w:rFonts w:ascii="Cambria Math" w:hAnsi="Cambria Math" w:cs="宋体" w:hint="eastAsia"/>
            <w:color w:val="000000"/>
            <w:kern w:val="0"/>
            <w:szCs w:val="21"/>
            <w:lang w:bidi="ar"/>
          </w:rPr>
          <m:t>品牌建设力</m:t>
        </m:r>
        <m:r>
          <m:rPr>
            <m:sty m:val="b"/>
          </m:rPr>
          <w:rPr>
            <w:rFonts w:ascii="Cambria Math" w:hAnsi="Cambria Math" w:cs="宋体"/>
            <w:color w:val="000000"/>
            <w:kern w:val="0"/>
            <w:szCs w:val="21"/>
            <w:lang w:bidi="ar"/>
          </w:rPr>
          <m:t xml:space="preserve">  </m:t>
        </m:r>
        <m:sSub>
          <m:sSubPr>
            <m:ctrlPr>
              <w:rPr>
                <w:rFonts w:ascii="Cambria Math" w:hAnsi="Cambria Math" w:hint="eastAsia"/>
                <w:i/>
                <w:iCs/>
              </w:rPr>
            </m:ctrlPr>
          </m:sSubPr>
          <m:e>
            <m:r>
              <w:rPr>
                <w:rFonts w:ascii="Cambria Math" w:hAnsi="Cambria Math"/>
              </w:rPr>
              <m:t>K</m:t>
            </m:r>
          </m:e>
          <m:sub>
            <m:r>
              <w:rPr>
                <w:rFonts w:ascii="Cambria Math" w:hAnsi="Cambria Math" w:hint="eastAsia"/>
              </w:rPr>
              <m:t>3</m:t>
            </m:r>
          </m:sub>
        </m:sSub>
      </m:oMath>
      <w:r>
        <w:rPr>
          <w:rFonts w:ascii="Times New Roman" w:hAnsi="Times New Roman"/>
          <w:iCs/>
        </w:rPr>
        <w:t xml:space="preserve">= </w:t>
      </w: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hint="eastAsia"/>
              </w:rPr>
              <m:t>4</m:t>
            </m:r>
          </m:sup>
          <m:e>
            <m:sSub>
              <m:sSubPr>
                <m:ctrlPr>
                  <w:rPr>
                    <w:rFonts w:ascii="Cambria Math" w:hAnsi="Cambria Math"/>
                    <w:i/>
                    <w:iCs/>
                  </w:rPr>
                </m:ctrlPr>
              </m:sSubPr>
              <m:e>
                <m:r>
                  <w:rPr>
                    <w:rFonts w:ascii="Cambria Math" w:hAnsi="Cambria Math"/>
                  </w:rPr>
                  <m:t>W</m:t>
                </m:r>
              </m:e>
              <m:sub>
                <m:r>
                  <w:rPr>
                    <w:rFonts w:ascii="Cambria Math" w:hAnsi="Cambria Math" w:hint="eastAsia"/>
                  </w:rPr>
                  <m:t>3</m:t>
                </m:r>
                <m:r>
                  <w:rPr>
                    <w:rFonts w:ascii="Cambria Math" w:hAnsi="Cambria Math"/>
                  </w:rPr>
                  <m:t>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3</m:t>
                </m:r>
                <m:r>
                  <w:rPr>
                    <w:rFonts w:ascii="Cambria Math" w:hAnsi="Cambria Math"/>
                  </w:rPr>
                  <m:t>j</m:t>
                </m:r>
              </m:sub>
            </m:sSub>
          </m:e>
        </m:nary>
      </m:oMath>
    </w:p>
    <w:p w14:paraId="064D4C3F" w14:textId="77777777" w:rsidR="00A0513F" w:rsidRDefault="00000000">
      <w:pPr>
        <w:spacing w:line="400" w:lineRule="exact"/>
        <w:ind w:firstLineChars="200" w:firstLine="420"/>
        <w:rPr>
          <w:rFonts w:hAnsi="Cambria Math"/>
          <w:iCs/>
        </w:rPr>
      </w:pPr>
      <w:r>
        <w:rPr>
          <w:rFonts w:ascii="Times New Roman" w:hAnsi="Times New Roman" w:hint="eastAsia"/>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31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 xml:space="preserve">31 </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32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32</m:t>
            </m:r>
          </m:sub>
        </m:sSub>
      </m:oMath>
      <w:r>
        <w:rPr>
          <w:rFonts w:ascii="Times New Roman" w:hAnsi="Times New Roman"/>
          <w:iCs/>
        </w:rPr>
        <w:t xml:space="preserve"> + </w:t>
      </w:r>
      <m:oMath>
        <m:sSub>
          <m:sSubPr>
            <m:ctrlPr>
              <w:rPr>
                <w:rFonts w:ascii="Cambria Math" w:hAnsi="Cambria Math"/>
                <w:i/>
                <w:iCs/>
              </w:rPr>
            </m:ctrlPr>
          </m:sSubPr>
          <m:e>
            <m:r>
              <w:rPr>
                <w:rFonts w:ascii="Cambria Math" w:hAnsi="Cambria Math"/>
              </w:rPr>
              <m:t>W</m:t>
            </m:r>
          </m:e>
          <m:sub>
            <m:r>
              <w:rPr>
                <w:rFonts w:ascii="Cambria Math" w:hAnsi="Cambria Math" w:hint="eastAsia"/>
              </w:rPr>
              <m:t>33</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33</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34</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34</m:t>
            </m:r>
          </m:sub>
        </m:sSub>
      </m:oMath>
    </w:p>
    <w:p w14:paraId="5E72C3A8" w14:textId="77777777" w:rsidR="00A0513F" w:rsidRDefault="00000000">
      <w:pPr>
        <w:spacing w:line="400" w:lineRule="exact"/>
        <w:ind w:firstLineChars="200" w:firstLine="420"/>
        <w:rPr>
          <w:rFonts w:ascii="Times New Roman" w:hAnsi="Times New Roman"/>
          <w:iCs/>
          <w:lang w:eastAsia="zh-Hans"/>
        </w:rPr>
      </w:pPr>
      <w:r>
        <w:rPr>
          <w:rFonts w:ascii="Times New Roman" w:hAnsi="Times New Roman"/>
          <w:iCs/>
        </w:rPr>
        <w:t xml:space="preserve">= </w:t>
      </w:r>
      <w:r>
        <w:rPr>
          <w:rFonts w:ascii="Times New Roman" w:hAnsi="Times New Roman"/>
          <w:iCs/>
          <w:lang w:eastAsia="zh-Hans"/>
        </w:rPr>
        <w:t>16%</w:t>
      </w:r>
      <m:oMath>
        <m:r>
          <w:rPr>
            <w:rFonts w:ascii="Cambria Math" w:hAnsi="Cambria Math"/>
            <w:lang w:eastAsia="zh-Hans"/>
          </w:rPr>
          <m:t>×</m:t>
        </m:r>
      </m:oMath>
      <w:r>
        <w:rPr>
          <w:rFonts w:ascii="Times New Roman" w:hAnsi="Cambria Math"/>
          <w:lang w:eastAsia="zh-Hans"/>
        </w:rPr>
        <w:t>94</w:t>
      </w:r>
      <w:r>
        <w:rPr>
          <w:rFonts w:ascii="Times New Roman" w:hAnsi="Times New Roman"/>
          <w:iCs/>
          <w:lang w:eastAsia="zh-Hans"/>
        </w:rPr>
        <w:t xml:space="preserve"> + </w:t>
      </w:r>
      <w:r>
        <w:rPr>
          <w:rFonts w:ascii="Times New Roman" w:hAnsi="Times New Roman" w:hint="eastAsia"/>
          <w:iCs/>
        </w:rPr>
        <w:t>2</w:t>
      </w:r>
      <w:r>
        <w:rPr>
          <w:rFonts w:ascii="Times New Roman" w:hAnsi="Times New Roman"/>
          <w:iCs/>
        </w:rPr>
        <w:t>0</w:t>
      </w:r>
      <m:oMath>
        <m:r>
          <m:rPr>
            <m:sty m:val="p"/>
          </m:rPr>
          <w:rPr>
            <w:rFonts w:ascii="Times New Roman" w:hAnsi="Times New Roman"/>
            <w:lang w:eastAsia="zh-Hans"/>
          </w:rPr>
          <m:t>%</m:t>
        </m:r>
        <m:r>
          <w:rPr>
            <w:rFonts w:ascii="Cambria Math" w:hAnsi="Cambria Math"/>
            <w:lang w:eastAsia="zh-Hans"/>
          </w:rPr>
          <m:t>×</m:t>
        </m:r>
      </m:oMath>
      <w:r>
        <w:rPr>
          <w:rFonts w:ascii="Times New Roman" w:hAnsi="Times New Roman" w:hint="eastAsia"/>
          <w:iCs/>
        </w:rPr>
        <w:t>8</w:t>
      </w:r>
      <w:r>
        <w:rPr>
          <w:rFonts w:ascii="Times New Roman" w:hAnsi="Times New Roman"/>
          <w:iCs/>
        </w:rPr>
        <w:t>5</w:t>
      </w:r>
      <w:r>
        <w:rPr>
          <w:rFonts w:ascii="Times New Roman" w:hAnsi="Times New Roman"/>
          <w:iCs/>
          <w:lang w:eastAsia="zh-Hans"/>
        </w:rPr>
        <w:t xml:space="preserve"> + </w:t>
      </w:r>
      <w:r>
        <w:rPr>
          <w:rFonts w:ascii="Times New Roman" w:hAnsi="Times New Roman"/>
          <w:iCs/>
        </w:rPr>
        <w:t>48</w:t>
      </w:r>
      <m:oMath>
        <m:r>
          <m:rPr>
            <m:sty m:val="p"/>
          </m:rPr>
          <w:rPr>
            <w:rFonts w:ascii="Times New Roman" w:hAnsi="Times New Roman"/>
            <w:lang w:eastAsia="zh-Hans"/>
          </w:rPr>
          <m:t>%</m:t>
        </m:r>
        <m:r>
          <w:rPr>
            <w:rFonts w:ascii="Cambria Math" w:hAnsi="Cambria Math"/>
            <w:lang w:eastAsia="zh-Hans"/>
          </w:rPr>
          <m:t>×</m:t>
        </m:r>
      </m:oMath>
      <w:r>
        <w:rPr>
          <w:rFonts w:ascii="Times New Roman" w:hAnsi="Cambria Math"/>
          <w:lang w:eastAsia="zh-Hans"/>
        </w:rPr>
        <w:t>8</w:t>
      </w:r>
      <w:r>
        <w:rPr>
          <w:rFonts w:ascii="Times New Roman" w:hAnsi="Times New Roman"/>
          <w:iCs/>
          <w:lang w:eastAsia="zh-Hans"/>
        </w:rPr>
        <w:t>0 + 16%</w:t>
      </w:r>
      <m:oMath>
        <m:r>
          <w:rPr>
            <w:rFonts w:ascii="Cambria Math" w:hAnsi="Cambria Math"/>
            <w:lang w:eastAsia="zh-Hans"/>
          </w:rPr>
          <m:t>×</m:t>
        </m:r>
      </m:oMath>
      <w:r>
        <w:rPr>
          <w:rFonts w:ascii="Times New Roman" w:hAnsi="Cambria Math"/>
          <w:lang w:eastAsia="zh-Hans"/>
        </w:rPr>
        <w:t>85</w:t>
      </w:r>
    </w:p>
    <w:p w14:paraId="73C8FBC4" w14:textId="77777777" w:rsidR="00A0513F" w:rsidRDefault="00000000">
      <w:pPr>
        <w:spacing w:line="400" w:lineRule="exact"/>
        <w:ind w:firstLineChars="200" w:firstLine="420"/>
        <w:rPr>
          <w:rFonts w:ascii="Times New Roman" w:hAnsi="Times New Roman"/>
          <w:iCs/>
        </w:rPr>
      </w:pPr>
      <w:r>
        <w:rPr>
          <w:rFonts w:ascii="Times New Roman" w:hAnsi="Times New Roman"/>
          <w:iCs/>
          <w:lang w:eastAsia="zh-Hans"/>
        </w:rPr>
        <w:t xml:space="preserve">= </w:t>
      </w:r>
      <w:r>
        <w:rPr>
          <w:rFonts w:ascii="Times New Roman" w:hAnsi="Times New Roman" w:hint="eastAsia"/>
          <w:iCs/>
        </w:rPr>
        <w:t>1</w:t>
      </w:r>
      <w:r>
        <w:rPr>
          <w:rFonts w:ascii="Times New Roman" w:hAnsi="Times New Roman"/>
          <w:iCs/>
        </w:rPr>
        <w:t>5</w:t>
      </w:r>
      <w:r>
        <w:rPr>
          <w:rFonts w:ascii="Times New Roman" w:hAnsi="Times New Roman" w:hint="eastAsia"/>
          <w:iCs/>
        </w:rPr>
        <w:t>.</w:t>
      </w:r>
      <w:r>
        <w:rPr>
          <w:rFonts w:ascii="Times New Roman" w:hAnsi="Times New Roman"/>
          <w:iCs/>
        </w:rPr>
        <w:t>04</w:t>
      </w:r>
      <w:r>
        <w:rPr>
          <w:rFonts w:ascii="Times New Roman" w:hAnsi="Times New Roman" w:hint="eastAsia"/>
          <w:iCs/>
        </w:rPr>
        <w:t>+1</w:t>
      </w:r>
      <w:r>
        <w:rPr>
          <w:rFonts w:ascii="Times New Roman" w:hAnsi="Times New Roman"/>
          <w:iCs/>
        </w:rPr>
        <w:t>7</w:t>
      </w:r>
      <w:r>
        <w:rPr>
          <w:rFonts w:ascii="Times New Roman" w:hAnsi="Times New Roman" w:hint="eastAsia"/>
          <w:iCs/>
        </w:rPr>
        <w:t>.</w:t>
      </w:r>
      <w:r>
        <w:rPr>
          <w:rFonts w:ascii="Times New Roman" w:hAnsi="Times New Roman"/>
          <w:iCs/>
        </w:rPr>
        <w:t>0</w:t>
      </w:r>
      <w:r>
        <w:rPr>
          <w:rFonts w:ascii="Times New Roman" w:hAnsi="Times New Roman" w:hint="eastAsia"/>
          <w:iCs/>
        </w:rPr>
        <w:t>0+3</w:t>
      </w:r>
      <w:r>
        <w:rPr>
          <w:rFonts w:ascii="Times New Roman" w:hAnsi="Times New Roman"/>
          <w:iCs/>
        </w:rPr>
        <w:t>8</w:t>
      </w:r>
      <w:r>
        <w:rPr>
          <w:rFonts w:ascii="Times New Roman" w:hAnsi="Times New Roman" w:hint="eastAsia"/>
          <w:iCs/>
        </w:rPr>
        <w:t>.</w:t>
      </w:r>
      <w:r>
        <w:rPr>
          <w:rFonts w:ascii="Times New Roman" w:hAnsi="Times New Roman"/>
          <w:iCs/>
        </w:rPr>
        <w:t>4</w:t>
      </w:r>
      <w:r>
        <w:rPr>
          <w:rFonts w:ascii="Times New Roman" w:hAnsi="Times New Roman" w:hint="eastAsia"/>
          <w:iCs/>
        </w:rPr>
        <w:t>0+13.</w:t>
      </w:r>
      <w:r>
        <w:rPr>
          <w:rFonts w:ascii="Times New Roman" w:hAnsi="Times New Roman"/>
          <w:iCs/>
        </w:rPr>
        <w:t>60</w:t>
      </w:r>
    </w:p>
    <w:p w14:paraId="006F7216" w14:textId="77777777" w:rsidR="00A0513F" w:rsidRDefault="00000000">
      <w:pPr>
        <w:spacing w:line="400" w:lineRule="exact"/>
        <w:ind w:firstLineChars="200" w:firstLine="420"/>
        <w:rPr>
          <w:rFonts w:ascii="Times New Roman" w:hAnsi="Times New Roman"/>
          <w:iCs/>
        </w:rPr>
      </w:pPr>
      <w:r>
        <w:rPr>
          <w:rFonts w:ascii="Times New Roman" w:hAnsi="Times New Roman" w:hint="eastAsia"/>
          <w:iCs/>
        </w:rPr>
        <w:t>=</w:t>
      </w:r>
      <w:r>
        <w:rPr>
          <w:rFonts w:ascii="Times New Roman" w:hAnsi="Times New Roman"/>
          <w:iCs/>
        </w:rPr>
        <w:t xml:space="preserve"> 84.04</w:t>
      </w:r>
    </w:p>
    <w:p w14:paraId="4E786E6A" w14:textId="77777777" w:rsidR="00A0513F" w:rsidRDefault="00000000">
      <w:pPr>
        <w:spacing w:line="400" w:lineRule="exact"/>
        <w:ind w:firstLineChars="200" w:firstLine="422"/>
        <w:rPr>
          <w:rFonts w:hAnsi="Cambria Math"/>
        </w:rPr>
      </w:pPr>
      <m:oMath>
        <m:r>
          <m:rPr>
            <m:sty m:val="b"/>
          </m:rPr>
          <w:rPr>
            <w:rFonts w:ascii="Cambria Math" w:hAnsi="Cambria Math" w:cs="宋体" w:hint="eastAsia"/>
            <w:color w:val="000000"/>
            <w:kern w:val="0"/>
            <w:szCs w:val="21"/>
            <w:lang w:bidi="ar"/>
          </w:rPr>
          <m:t>品牌影响力</m:t>
        </m:r>
        <m:r>
          <m:rPr>
            <m:sty m:val="b"/>
          </m:rPr>
          <w:rPr>
            <w:rFonts w:ascii="Cambria Math" w:hAnsi="Times New Roman" w:cs="宋体"/>
            <w:color w:val="000000"/>
            <w:kern w:val="0"/>
            <w:szCs w:val="21"/>
            <w:lang w:bidi="ar"/>
          </w:rPr>
          <m:t xml:space="preserve">  </m:t>
        </m:r>
        <m:sSub>
          <m:sSubPr>
            <m:ctrlPr>
              <w:rPr>
                <w:rFonts w:ascii="Cambria Math" w:hAnsi="Cambria Math" w:hint="eastAsia"/>
                <w:i/>
                <w:iCs/>
              </w:rPr>
            </m:ctrlPr>
          </m:sSubPr>
          <m:e>
            <m:r>
              <w:rPr>
                <w:rFonts w:ascii="Cambria Math" w:hAnsi="Cambria Math"/>
              </w:rPr>
              <m:t>K</m:t>
            </m:r>
          </m:e>
          <m:sub>
            <m:r>
              <w:rPr>
                <w:rFonts w:ascii="Cambria Math" w:hAnsi="Cambria Math" w:hint="eastAsia"/>
              </w:rPr>
              <m:t>4</m:t>
            </m:r>
          </m:sub>
        </m:sSub>
      </m:oMath>
      <w:r>
        <w:rPr>
          <w:rFonts w:ascii="Times New Roman" w:hAnsi="Times New Roman"/>
          <w:iCs/>
        </w:rPr>
        <w:t xml:space="preserve">= </w:t>
      </w: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hint="eastAsia"/>
              </w:rPr>
              <m:t>3</m:t>
            </m:r>
          </m:sup>
          <m:e>
            <m:sSub>
              <m:sSubPr>
                <m:ctrlPr>
                  <w:rPr>
                    <w:rFonts w:ascii="Cambria Math" w:hAnsi="Cambria Math"/>
                    <w:i/>
                    <w:iCs/>
                  </w:rPr>
                </m:ctrlPr>
              </m:sSubPr>
              <m:e>
                <m:r>
                  <w:rPr>
                    <w:rFonts w:ascii="Cambria Math" w:hAnsi="Cambria Math"/>
                  </w:rPr>
                  <m:t>W</m:t>
                </m:r>
              </m:e>
              <m:sub>
                <m:r>
                  <w:rPr>
                    <w:rFonts w:ascii="Cambria Math" w:hAnsi="Cambria Math" w:hint="eastAsia"/>
                  </w:rPr>
                  <m:t>4</m:t>
                </m:r>
                <m:r>
                  <w:rPr>
                    <w:rFonts w:ascii="Cambria Math" w:hAnsi="Cambria Math"/>
                  </w:rPr>
                  <m:t>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4</m:t>
                </m:r>
                <m:r>
                  <w:rPr>
                    <w:rFonts w:ascii="Cambria Math" w:hAnsi="Cambria Math"/>
                  </w:rPr>
                  <m:t>j</m:t>
                </m:r>
              </m:sub>
            </m:sSub>
          </m:e>
        </m:nary>
      </m:oMath>
    </w:p>
    <w:p w14:paraId="7D30A9BA" w14:textId="77777777" w:rsidR="00A0513F" w:rsidRDefault="00000000">
      <w:pPr>
        <w:spacing w:line="400" w:lineRule="exact"/>
        <w:ind w:firstLineChars="200" w:firstLine="420"/>
        <w:rPr>
          <w:rFonts w:hAnsi="Cambria Math"/>
          <w:iCs/>
        </w:rPr>
      </w:pPr>
      <w:r>
        <w:rPr>
          <w:rFonts w:ascii="Times New Roman" w:hAnsi="Times New Roman" w:hint="eastAsia"/>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41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 xml:space="preserve">41 </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42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42</m:t>
            </m:r>
          </m:sub>
        </m:sSub>
      </m:oMath>
      <w:r>
        <w:rPr>
          <w:rFonts w:ascii="Times New Roman" w:hAnsi="Times New Roman"/>
          <w:iCs/>
        </w:rPr>
        <w:t xml:space="preserve"> + </w:t>
      </w:r>
      <m:oMath>
        <m:sSub>
          <m:sSubPr>
            <m:ctrlPr>
              <w:rPr>
                <w:rFonts w:ascii="Cambria Math" w:hAnsi="Cambria Math"/>
                <w:i/>
                <w:iCs/>
              </w:rPr>
            </m:ctrlPr>
          </m:sSubPr>
          <m:e>
            <m:r>
              <w:rPr>
                <w:rFonts w:ascii="Cambria Math" w:hAnsi="Cambria Math"/>
              </w:rPr>
              <m:t>W</m:t>
            </m:r>
          </m:e>
          <m:sub>
            <m:r>
              <w:rPr>
                <w:rFonts w:ascii="Cambria Math" w:hAnsi="Cambria Math" w:hint="eastAsia"/>
              </w:rPr>
              <m:t>43</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43</m:t>
            </m:r>
          </m:sub>
        </m:sSub>
      </m:oMath>
    </w:p>
    <w:p w14:paraId="4EEC4C57" w14:textId="77777777" w:rsidR="00A0513F" w:rsidRDefault="00000000">
      <w:pPr>
        <w:spacing w:line="400" w:lineRule="exact"/>
        <w:ind w:firstLineChars="200" w:firstLine="420"/>
        <w:rPr>
          <w:rFonts w:ascii="Times New Roman" w:hAnsi="Times New Roman"/>
          <w:iCs/>
        </w:rPr>
      </w:pPr>
      <w:r>
        <w:rPr>
          <w:rFonts w:ascii="Times New Roman" w:hAnsi="Times New Roman"/>
          <w:iCs/>
        </w:rPr>
        <w:t xml:space="preserve">= </w:t>
      </w:r>
      <w:r>
        <w:rPr>
          <w:rFonts w:ascii="Times New Roman" w:hAnsi="Times New Roman" w:hint="eastAsia"/>
          <w:iCs/>
        </w:rPr>
        <w:t>5</w:t>
      </w:r>
      <w:r>
        <w:rPr>
          <w:rFonts w:ascii="Times New Roman" w:hAnsi="Times New Roman"/>
          <w:iCs/>
        </w:rPr>
        <w:t>0</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iCs/>
        </w:rPr>
        <w:t>80</w:t>
      </w:r>
      <w:r>
        <w:rPr>
          <w:rFonts w:ascii="Times New Roman" w:hAnsi="Times New Roman"/>
          <w:iCs/>
          <w:lang w:eastAsia="zh-Hans"/>
        </w:rPr>
        <w:t xml:space="preserve"> + </w:t>
      </w:r>
      <w:r>
        <w:rPr>
          <w:rFonts w:ascii="Times New Roman" w:hAnsi="Times New Roman" w:hint="eastAsia"/>
          <w:iCs/>
        </w:rPr>
        <w:t>25</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iCs/>
        </w:rPr>
        <w:t>80</w:t>
      </w:r>
      <w:r>
        <w:rPr>
          <w:rFonts w:ascii="Times New Roman" w:hAnsi="Times New Roman"/>
          <w:iCs/>
          <w:lang w:eastAsia="zh-Hans"/>
        </w:rPr>
        <w:t xml:space="preserve"> + </w:t>
      </w:r>
      <w:r>
        <w:rPr>
          <w:rFonts w:ascii="Times New Roman" w:hAnsi="Times New Roman" w:hint="eastAsia"/>
          <w:iCs/>
        </w:rPr>
        <w:t>2</w:t>
      </w:r>
      <w:r>
        <w:rPr>
          <w:rFonts w:ascii="Times New Roman" w:hAnsi="Times New Roman"/>
          <w:iCs/>
        </w:rPr>
        <w:t>5</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iCs/>
        </w:rPr>
        <w:t>7</w:t>
      </w:r>
      <w:r>
        <w:rPr>
          <w:rFonts w:ascii="Times New Roman" w:hAnsi="Times New Roman"/>
          <w:iCs/>
          <w:lang w:eastAsia="zh-Hans"/>
        </w:rPr>
        <w:t>0</w:t>
      </w:r>
    </w:p>
    <w:p w14:paraId="5A39848A" w14:textId="77777777" w:rsidR="00A0513F" w:rsidRDefault="00000000">
      <w:pPr>
        <w:spacing w:line="400" w:lineRule="exact"/>
        <w:ind w:firstLineChars="200" w:firstLine="420"/>
        <w:rPr>
          <w:rFonts w:ascii="Times New Roman" w:hAnsi="Times New Roman"/>
          <w:iCs/>
        </w:rPr>
      </w:pPr>
      <w:r>
        <w:rPr>
          <w:rFonts w:ascii="Times New Roman" w:hAnsi="Times New Roman"/>
          <w:iCs/>
          <w:lang w:eastAsia="zh-Hans"/>
        </w:rPr>
        <w:t xml:space="preserve">= </w:t>
      </w:r>
      <w:r>
        <w:rPr>
          <w:rFonts w:ascii="Times New Roman" w:hAnsi="Times New Roman" w:hint="eastAsia"/>
          <w:iCs/>
        </w:rPr>
        <w:t>40.00+20.00+17.50</w:t>
      </w:r>
    </w:p>
    <w:p w14:paraId="6B9E814A" w14:textId="77777777" w:rsidR="00A0513F" w:rsidRDefault="00000000">
      <w:pPr>
        <w:spacing w:afterLines="50" w:after="156" w:line="400" w:lineRule="exact"/>
        <w:ind w:firstLineChars="200" w:firstLine="420"/>
        <w:rPr>
          <w:rFonts w:ascii="Times New Roman" w:hAnsi="Times New Roman"/>
          <w:iCs/>
        </w:rPr>
      </w:pPr>
      <w:r>
        <w:rPr>
          <w:rFonts w:ascii="Times New Roman" w:hAnsi="Times New Roman" w:hint="eastAsia"/>
          <w:iCs/>
        </w:rPr>
        <w:t>=</w:t>
      </w:r>
      <w:r>
        <w:rPr>
          <w:rFonts w:ascii="Times New Roman" w:hAnsi="Times New Roman"/>
          <w:iCs/>
        </w:rPr>
        <w:t xml:space="preserve"> </w:t>
      </w:r>
      <w:r>
        <w:rPr>
          <w:rFonts w:ascii="Times New Roman" w:hAnsi="Times New Roman" w:hint="eastAsia"/>
          <w:iCs/>
        </w:rPr>
        <w:t>77.50</w:t>
      </w:r>
    </w:p>
    <w:p w14:paraId="3AD2E7F3" w14:textId="77777777" w:rsidR="00A0513F" w:rsidRDefault="00000000">
      <w:pPr>
        <w:spacing w:line="400" w:lineRule="exact"/>
        <w:ind w:firstLineChars="200" w:firstLine="422"/>
        <w:rPr>
          <w:rFonts w:hAnsi="Cambria Math"/>
        </w:rPr>
      </w:pPr>
      <m:oMath>
        <m:r>
          <m:rPr>
            <m:sty m:val="b"/>
          </m:rPr>
          <w:rPr>
            <w:rFonts w:ascii="Cambria Math" w:hAnsi="Cambria Math" w:cs="宋体" w:hint="eastAsia"/>
            <w:color w:val="000000"/>
            <w:kern w:val="0"/>
            <w:szCs w:val="21"/>
            <w:lang w:bidi="ar"/>
          </w:rPr>
          <m:t>品牌带动力</m:t>
        </m:r>
        <m:r>
          <m:rPr>
            <m:sty m:val="b"/>
          </m:rPr>
          <w:rPr>
            <w:rFonts w:ascii="Cambria Math" w:hAnsi="Times New Roman" w:cs="宋体"/>
            <w:color w:val="000000"/>
            <w:kern w:val="0"/>
            <w:szCs w:val="21"/>
            <w:lang w:bidi="ar"/>
          </w:rPr>
          <m:t xml:space="preserve">  </m:t>
        </m:r>
        <m:sSub>
          <m:sSubPr>
            <m:ctrlPr>
              <w:rPr>
                <w:rFonts w:ascii="Cambria Math" w:hAnsi="Cambria Math" w:hint="eastAsia"/>
                <w:i/>
                <w:iCs/>
              </w:rPr>
            </m:ctrlPr>
          </m:sSubPr>
          <m:e>
            <m:r>
              <w:rPr>
                <w:rFonts w:ascii="Cambria Math" w:hAnsi="Cambria Math"/>
              </w:rPr>
              <m:t>K</m:t>
            </m:r>
          </m:e>
          <m:sub>
            <m:r>
              <w:rPr>
                <w:rFonts w:ascii="Cambria Math" w:hAnsi="Cambria Math" w:hint="eastAsia"/>
              </w:rPr>
              <m:t>5</m:t>
            </m:r>
          </m:sub>
        </m:sSub>
      </m:oMath>
      <w:r>
        <w:rPr>
          <w:rFonts w:ascii="Times New Roman" w:hAnsi="Times New Roman"/>
          <w:iCs/>
        </w:rPr>
        <w:t xml:space="preserve">= </w:t>
      </w: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m:rPr>
                <m:sty m:val="p"/>
              </m:rPr>
              <w:rPr>
                <w:rFonts w:ascii="Cambria Math" w:hAnsi="Cambria Math" w:hint="eastAsia"/>
              </w:rPr>
              <m:t>2</m:t>
            </m:r>
          </m:sup>
          <m:e>
            <m:sSub>
              <m:sSubPr>
                <m:ctrlPr>
                  <w:rPr>
                    <w:rFonts w:ascii="Cambria Math" w:hAnsi="Cambria Math"/>
                    <w:i/>
                    <w:iCs/>
                  </w:rPr>
                </m:ctrlPr>
              </m:sSubPr>
              <m:e>
                <m:r>
                  <w:rPr>
                    <w:rFonts w:ascii="Cambria Math" w:hAnsi="Cambria Math"/>
                  </w:rPr>
                  <m:t>W</m:t>
                </m:r>
              </m:e>
              <m:sub>
                <m:r>
                  <w:rPr>
                    <w:rFonts w:ascii="Cambria Math" w:hAnsi="Cambria Math" w:hint="eastAsia"/>
                  </w:rPr>
                  <m:t>5</m:t>
                </m:r>
                <m:r>
                  <w:rPr>
                    <w:rFonts w:ascii="Cambria Math" w:hAnsi="Cambria Math"/>
                  </w:rPr>
                  <m:t>j</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5</m:t>
                </m:r>
                <m:r>
                  <w:rPr>
                    <w:rFonts w:ascii="Cambria Math" w:hAnsi="Cambria Math"/>
                  </w:rPr>
                  <m:t>j</m:t>
                </m:r>
              </m:sub>
            </m:sSub>
          </m:e>
        </m:nary>
      </m:oMath>
    </w:p>
    <w:p w14:paraId="481916B1" w14:textId="77777777" w:rsidR="00A0513F" w:rsidRDefault="00000000">
      <w:pPr>
        <w:spacing w:line="400" w:lineRule="exact"/>
        <w:ind w:firstLineChars="200" w:firstLine="420"/>
        <w:rPr>
          <w:rFonts w:hAnsi="Cambria Math"/>
          <w:iCs/>
        </w:rPr>
      </w:pPr>
      <w:r>
        <w:rPr>
          <w:rFonts w:ascii="Times New Roman" w:hAnsi="Times New Roman" w:hint="eastAsia"/>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51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 xml:space="preserve">51 </m:t>
            </m:r>
          </m:sub>
        </m:sSub>
      </m:oMath>
      <w:r>
        <w:rPr>
          <w:rFonts w:ascii="Times New Roman" w:hAnsi="Times New Roman"/>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hint="eastAsia"/>
              </w:rPr>
              <m:t>52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52</m:t>
            </m:r>
          </m:sub>
        </m:sSub>
      </m:oMath>
    </w:p>
    <w:p w14:paraId="05884DBC" w14:textId="77777777" w:rsidR="00A0513F" w:rsidRDefault="00000000">
      <w:pPr>
        <w:spacing w:line="400" w:lineRule="exact"/>
        <w:ind w:firstLineChars="200" w:firstLine="420"/>
        <w:rPr>
          <w:rFonts w:ascii="Times New Roman" w:hAnsi="Times New Roman"/>
          <w:iCs/>
        </w:rPr>
      </w:pPr>
      <w:r>
        <w:rPr>
          <w:rFonts w:ascii="Times New Roman" w:hAnsi="Times New Roman"/>
          <w:iCs/>
        </w:rPr>
        <w:t xml:space="preserve">= </w:t>
      </w:r>
      <w:r>
        <w:rPr>
          <w:rFonts w:ascii="Times New Roman" w:hAnsi="Times New Roman"/>
          <w:iCs/>
          <w:lang w:eastAsia="zh-Hans"/>
        </w:rPr>
        <w:t>60%</w:t>
      </w:r>
      <m:oMath>
        <m:r>
          <w:rPr>
            <w:rFonts w:ascii="Cambria Math" w:hAnsi="Cambria Math"/>
            <w:lang w:eastAsia="zh-Hans"/>
          </w:rPr>
          <m:t>×</m:t>
        </m:r>
      </m:oMath>
      <w:r>
        <w:rPr>
          <w:rFonts w:ascii="Times New Roman" w:hAnsi="Times New Roman" w:hint="eastAsia"/>
          <w:iCs/>
        </w:rPr>
        <w:t>90</w:t>
      </w:r>
      <w:r>
        <w:rPr>
          <w:rFonts w:ascii="Times New Roman" w:hAnsi="Times New Roman"/>
          <w:iCs/>
          <w:lang w:eastAsia="zh-Hans"/>
        </w:rPr>
        <w:t xml:space="preserve"> + 40%</w:t>
      </w:r>
      <m:oMath>
        <m:r>
          <w:rPr>
            <w:rFonts w:ascii="Cambria Math" w:hAnsi="Cambria Math"/>
            <w:lang w:eastAsia="zh-Hans"/>
          </w:rPr>
          <m:t>×</m:t>
        </m:r>
      </m:oMath>
      <w:r>
        <w:rPr>
          <w:rFonts w:ascii="Times New Roman" w:hAnsi="Times New Roman" w:hint="eastAsia"/>
          <w:iCs/>
        </w:rPr>
        <w:t>90</w:t>
      </w:r>
      <w:r>
        <w:rPr>
          <w:rFonts w:ascii="Times New Roman" w:hAnsi="Times New Roman"/>
          <w:iCs/>
          <w:lang w:eastAsia="zh-Hans"/>
        </w:rPr>
        <w:t xml:space="preserve"> </w:t>
      </w:r>
    </w:p>
    <w:p w14:paraId="591AD912" w14:textId="77777777" w:rsidR="00A0513F" w:rsidRDefault="00000000">
      <w:pPr>
        <w:spacing w:line="400" w:lineRule="exact"/>
        <w:ind w:firstLineChars="200" w:firstLine="420"/>
        <w:rPr>
          <w:rFonts w:ascii="Times New Roman" w:hAnsi="Times New Roman"/>
          <w:iCs/>
        </w:rPr>
      </w:pPr>
      <w:r>
        <w:rPr>
          <w:rFonts w:ascii="Times New Roman" w:hAnsi="Times New Roman"/>
          <w:iCs/>
          <w:lang w:eastAsia="zh-Hans"/>
        </w:rPr>
        <w:t>= 54</w:t>
      </w:r>
      <w:r>
        <w:rPr>
          <w:rFonts w:ascii="Times New Roman" w:hAnsi="Times New Roman" w:hint="eastAsia"/>
          <w:iCs/>
        </w:rPr>
        <w:t>.00+</w:t>
      </w:r>
      <w:r>
        <w:rPr>
          <w:rFonts w:ascii="Times New Roman" w:hAnsi="Times New Roman"/>
          <w:iCs/>
        </w:rPr>
        <w:t>36</w:t>
      </w:r>
      <w:r>
        <w:rPr>
          <w:rFonts w:ascii="Times New Roman" w:hAnsi="Times New Roman" w:hint="eastAsia"/>
          <w:iCs/>
        </w:rPr>
        <w:t>.00</w:t>
      </w:r>
    </w:p>
    <w:p w14:paraId="76067515" w14:textId="77777777" w:rsidR="00A0513F" w:rsidRDefault="00000000">
      <w:pPr>
        <w:spacing w:line="400" w:lineRule="exact"/>
        <w:ind w:firstLineChars="200" w:firstLine="420"/>
        <w:rPr>
          <w:rFonts w:ascii="Times New Roman" w:hAnsi="Times New Roman"/>
          <w:lang w:eastAsia="zh-Hans"/>
        </w:rPr>
      </w:pPr>
      <w:r>
        <w:rPr>
          <w:rFonts w:ascii="Times New Roman" w:hAnsi="Times New Roman" w:hint="eastAsia"/>
          <w:iCs/>
        </w:rPr>
        <w:t>=90.00</w:t>
      </w:r>
    </w:p>
    <w:p w14:paraId="70C695E5" w14:textId="77777777" w:rsidR="00A0513F" w:rsidRDefault="00000000">
      <w:pPr>
        <w:spacing w:beforeLines="50" w:before="156" w:afterLines="50" w:after="156" w:line="400" w:lineRule="exact"/>
        <w:ind w:firstLineChars="200" w:firstLine="420"/>
        <w:jc w:val="left"/>
        <w:rPr>
          <w:rFonts w:ascii="Times New Roman" w:hAnsi="Times New Roman"/>
          <w:i/>
          <w:iCs/>
        </w:rPr>
      </w:pPr>
      <w:r>
        <w:rPr>
          <w:rFonts w:ascii="Times New Roman" w:hAnsi="Times New Roman" w:hint="eastAsia"/>
          <w:lang w:eastAsia="zh-Hans"/>
        </w:rPr>
        <w:t>该</w:t>
      </w:r>
      <w:r>
        <w:rPr>
          <w:rFonts w:ascii="Times New Roman" w:hAnsi="Times New Roman" w:cs="宋体" w:hint="eastAsia"/>
          <w:szCs w:val="21"/>
        </w:rPr>
        <w:t>农产品区域公用品牌评价的最后得分按式（</w:t>
      </w:r>
      <w:r>
        <w:rPr>
          <w:rFonts w:ascii="Times New Roman" w:hAnsi="Times New Roman" w:cs="宋体"/>
          <w:szCs w:val="21"/>
        </w:rPr>
        <w:t>1</w:t>
      </w:r>
      <w:r>
        <w:rPr>
          <w:rFonts w:ascii="Times New Roman" w:hAnsi="Times New Roman" w:cs="宋体" w:hint="eastAsia"/>
          <w:szCs w:val="21"/>
        </w:rPr>
        <w:t>）计算</w:t>
      </w:r>
      <w:r>
        <w:rPr>
          <w:rFonts w:ascii="Times New Roman" w:hAnsi="Times New Roman" w:cs="宋体"/>
          <w:szCs w:val="21"/>
          <w:lang w:eastAsia="zh-Hans"/>
        </w:rPr>
        <w:t>:</w:t>
      </w:r>
    </w:p>
    <w:p w14:paraId="0D71685B" w14:textId="77777777" w:rsidR="00A0513F" w:rsidRDefault="00000000">
      <w:pPr>
        <w:spacing w:line="400" w:lineRule="exact"/>
        <w:ind w:firstLineChars="200" w:firstLine="420"/>
        <w:jc w:val="left"/>
        <w:rPr>
          <w:rFonts w:ascii="Times New Roman" w:hAnsi="Times New Roman"/>
          <w:i/>
          <w:iCs/>
          <w:sz w:val="22"/>
          <w:szCs w:val="28"/>
        </w:rPr>
      </w:pPr>
      <w:r>
        <w:rPr>
          <w:rFonts w:ascii="Times New Roman" w:hAnsi="Times New Roman"/>
          <w:i/>
          <w:iCs/>
        </w:rPr>
        <w:t>K=</w:t>
      </w:r>
      <m:oMath>
        <m:nary>
          <m:naryPr>
            <m:chr m:val="∑"/>
            <m:limLoc m:val="undOvr"/>
            <m:ctrlPr>
              <w:rPr>
                <w:rFonts w:ascii="Cambria Math" w:hAnsi="Cambria Math"/>
                <w:i/>
                <w:iCs/>
              </w:rPr>
            </m:ctrlPr>
          </m:naryPr>
          <m:sub>
            <m:r>
              <w:rPr>
                <w:rFonts w:ascii="Cambria Math" w:hAnsi="Cambria Math"/>
              </w:rPr>
              <m:t>i=1</m:t>
            </m:r>
          </m:sub>
          <m:sup>
            <m:r>
              <w:rPr>
                <w:rFonts w:ascii="Cambria Math" w:hAnsi="Cambria Math"/>
              </w:rPr>
              <m:t>5</m:t>
            </m:r>
          </m:sup>
          <m:e>
            <m:sSub>
              <m:sSubPr>
                <m:ctrlPr>
                  <w:rPr>
                    <w:rFonts w:ascii="Cambria Math" w:hAnsi="Cambria Math"/>
                    <w:i/>
                    <w:iCs/>
                  </w:rPr>
                </m:ctrlPr>
              </m:sSubPr>
              <m:e>
                <m:r>
                  <w:rPr>
                    <w:rFonts w:ascii="Cambria Math" w:hAnsi="Cambria Math"/>
                  </w:rPr>
                  <m:t>W</m:t>
                </m:r>
              </m:e>
              <m:sub>
                <m:r>
                  <w:rPr>
                    <w:rFonts w:ascii="Cambria Math" w:hAnsi="Cambria Math"/>
                  </w:rPr>
                  <m:t>i</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rPr>
                  <m:t>i</m:t>
                </m:r>
              </m:sub>
            </m:sSub>
          </m:e>
        </m:nary>
      </m:oMath>
      <w:r>
        <w:rPr>
          <w:rFonts w:ascii="Times New Roman" w:hAnsi="Times New Roman"/>
          <w:i/>
          <w:iCs/>
          <w:sz w:val="22"/>
          <w:szCs w:val="28"/>
        </w:rPr>
        <w:t xml:space="preserve"> </w:t>
      </w:r>
      <w:r>
        <w:rPr>
          <w:rFonts w:ascii="Times New Roman" w:hAnsi="Times New Roman"/>
          <w:i/>
          <w:iCs/>
        </w:rPr>
        <w:t>=</w:t>
      </w:r>
      <m:oMath>
        <m:sSub>
          <m:sSubPr>
            <m:ctrlPr>
              <w:rPr>
                <w:rFonts w:ascii="Cambria Math" w:hAnsi="Cambria Math"/>
                <w:i/>
                <w:iCs/>
              </w:rPr>
            </m:ctrlPr>
          </m:sSubPr>
          <m:e>
            <m:r>
              <w:rPr>
                <w:rFonts w:ascii="Cambria Math" w:hAnsi="Cambria Math" w:hint="eastAsia"/>
              </w:rPr>
              <m:t xml:space="preserve"> </m:t>
            </m:r>
            <m:r>
              <w:rPr>
                <w:rFonts w:ascii="Cambria Math" w:hAnsi="Cambria Math"/>
              </w:rPr>
              <m:t>W</m:t>
            </m:r>
          </m:e>
          <m:sub>
            <m:r>
              <w:rPr>
                <w:rFonts w:ascii="Cambria Math" w:hAnsi="Cambria Math" w:hint="eastAsia"/>
              </w:rPr>
              <m:t>1</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1</m:t>
            </m:r>
          </m:sub>
        </m:sSub>
      </m:oMath>
      <w:r>
        <w:rPr>
          <w:rFonts w:ascii="Times New Roman" w:hAnsi="Times New Roman"/>
          <w:i/>
          <w:iCs/>
        </w:rPr>
        <w:t>+</w:t>
      </w:r>
      <m:oMath>
        <m:sSub>
          <m:sSubPr>
            <m:ctrlPr>
              <w:rPr>
                <w:rFonts w:ascii="Cambria Math" w:hAnsi="Cambria Math"/>
                <w:i/>
                <w:iCs/>
              </w:rPr>
            </m:ctrlPr>
          </m:sSubPr>
          <m:e>
            <m:r>
              <w:rPr>
                <w:rFonts w:ascii="Cambria Math" w:hAnsi="Cambria Math"/>
              </w:rPr>
              <m:t>W</m:t>
            </m:r>
          </m:e>
          <m:sub>
            <m:r>
              <w:rPr>
                <w:rFonts w:ascii="Cambria Math" w:hAnsi="Cambria Math" w:hint="eastAsia"/>
              </w:rPr>
              <m:t>2</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2</m:t>
            </m:r>
          </m:sub>
        </m:sSub>
      </m:oMath>
      <w:r>
        <w:rPr>
          <w:rFonts w:ascii="Times New Roman" w:hAnsi="Times New Roman"/>
          <w:i/>
          <w:iCs/>
        </w:rPr>
        <w:t>+</w:t>
      </w:r>
      <m:oMath>
        <m:sSub>
          <m:sSubPr>
            <m:ctrlPr>
              <w:rPr>
                <w:rFonts w:ascii="Cambria Math" w:hAnsi="Cambria Math"/>
                <w:i/>
                <w:iCs/>
              </w:rPr>
            </m:ctrlPr>
          </m:sSubPr>
          <m:e>
            <m:r>
              <w:rPr>
                <w:rFonts w:ascii="Cambria Math" w:hAnsi="Cambria Math"/>
              </w:rPr>
              <m:t>W</m:t>
            </m:r>
          </m:e>
          <m:sub>
            <m:r>
              <w:rPr>
                <w:rFonts w:ascii="Cambria Math" w:hAnsi="Cambria Math" w:hint="eastAsia"/>
              </w:rPr>
              <m:t>3</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3</m:t>
            </m:r>
          </m:sub>
        </m:sSub>
      </m:oMath>
      <w:r>
        <w:rPr>
          <w:rFonts w:ascii="Times New Roman" w:hAnsi="Times New Roman"/>
          <w:i/>
          <w:iCs/>
        </w:rPr>
        <w:t>+</w:t>
      </w:r>
      <m:oMath>
        <m:sSub>
          <m:sSubPr>
            <m:ctrlPr>
              <w:rPr>
                <w:rFonts w:ascii="Cambria Math" w:hAnsi="Cambria Math"/>
                <w:i/>
                <w:iCs/>
              </w:rPr>
            </m:ctrlPr>
          </m:sSubPr>
          <m:e>
            <m:r>
              <w:rPr>
                <w:rFonts w:ascii="Cambria Math" w:hAnsi="Cambria Math"/>
              </w:rPr>
              <m:t>W</m:t>
            </m:r>
          </m:e>
          <m:sub>
            <m:r>
              <w:rPr>
                <w:rFonts w:ascii="Cambria Math" w:hAnsi="Cambria Math" w:hint="eastAsia"/>
              </w:rPr>
              <m:t>4</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4</m:t>
            </m:r>
          </m:sub>
        </m:sSub>
      </m:oMath>
      <w:r>
        <w:rPr>
          <w:rFonts w:ascii="Times New Roman" w:hAnsi="Times New Roman"/>
          <w:i/>
          <w:iCs/>
        </w:rPr>
        <w:t>+</w:t>
      </w:r>
      <m:oMath>
        <m:sSub>
          <m:sSubPr>
            <m:ctrlPr>
              <w:rPr>
                <w:rFonts w:ascii="Cambria Math" w:hAnsi="Cambria Math"/>
                <w:i/>
                <w:iCs/>
              </w:rPr>
            </m:ctrlPr>
          </m:sSubPr>
          <m:e>
            <m:r>
              <w:rPr>
                <w:rFonts w:ascii="Cambria Math" w:hAnsi="Cambria Math"/>
              </w:rPr>
              <m:t>W</m:t>
            </m:r>
          </m:e>
          <m:sub>
            <m:r>
              <w:rPr>
                <w:rFonts w:ascii="Cambria Math" w:hAnsi="Cambria Math" w:hint="eastAsia"/>
              </w:rPr>
              <m:t>5</m:t>
            </m:r>
          </m:sub>
        </m:sSub>
        <m:r>
          <w:rPr>
            <w:rFonts w:ascii="Cambria Math" w:hAnsi="Cambria Math" w:hint="eastAsia"/>
          </w:rPr>
          <m:t>·</m:t>
        </m:r>
        <m:sSub>
          <m:sSubPr>
            <m:ctrlPr>
              <w:rPr>
                <w:rFonts w:ascii="Cambria Math" w:hAnsi="Cambria Math" w:hint="eastAsia"/>
                <w:i/>
                <w:iCs/>
              </w:rPr>
            </m:ctrlPr>
          </m:sSubPr>
          <m:e>
            <m:r>
              <w:rPr>
                <w:rFonts w:ascii="Cambria Math" w:hAnsi="Cambria Math"/>
              </w:rPr>
              <m:t>K</m:t>
            </m:r>
          </m:e>
          <m:sub>
            <m:r>
              <w:rPr>
                <w:rFonts w:ascii="Cambria Math" w:hAnsi="Cambria Math" w:hint="eastAsia"/>
              </w:rPr>
              <m:t>5</m:t>
            </m:r>
          </m:sub>
        </m:sSub>
      </m:oMath>
    </w:p>
    <w:p w14:paraId="52BD2FC4" w14:textId="77777777" w:rsidR="00A0513F" w:rsidRDefault="00000000">
      <w:pPr>
        <w:spacing w:line="400" w:lineRule="exact"/>
        <w:ind w:firstLineChars="200" w:firstLine="420"/>
        <w:rPr>
          <w:rFonts w:ascii="Times New Roman" w:hAnsi="Times New Roman"/>
          <w:lang w:eastAsia="zh-Hans"/>
        </w:rPr>
      </w:pPr>
      <w:r>
        <w:rPr>
          <w:rFonts w:ascii="Times New Roman" w:hAnsi="Times New Roman"/>
          <w:i/>
          <w:iCs/>
        </w:rPr>
        <w:t xml:space="preserve"> = </w:t>
      </w:r>
      <w:r>
        <w:rPr>
          <w:rFonts w:ascii="Times New Roman" w:hAnsi="Times New Roman"/>
          <w:lang w:eastAsia="zh-Hans"/>
        </w:rPr>
        <w:t>25</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rPr>
        <w:t>88.48</w:t>
      </w:r>
      <w:r>
        <w:rPr>
          <w:rFonts w:ascii="Times New Roman" w:hAnsi="Times New Roman"/>
          <w:lang w:eastAsia="zh-Hans"/>
        </w:rPr>
        <w:t xml:space="preserve"> + 20</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rPr>
        <w:t>8</w:t>
      </w:r>
      <w:r>
        <w:rPr>
          <w:rFonts w:ascii="Times New Roman" w:hAnsi="Times New Roman"/>
        </w:rPr>
        <w:t>5</w:t>
      </w:r>
      <w:r>
        <w:rPr>
          <w:rFonts w:ascii="Times New Roman" w:hAnsi="Times New Roman" w:hint="eastAsia"/>
        </w:rPr>
        <w:t>.00</w:t>
      </w:r>
      <w:r>
        <w:rPr>
          <w:rFonts w:ascii="Times New Roman" w:hAnsi="Times New Roman"/>
          <w:lang w:eastAsia="zh-Hans"/>
        </w:rPr>
        <w:t>+ 25</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rPr>
        <w:t>8</w:t>
      </w:r>
      <w:r>
        <w:rPr>
          <w:rFonts w:ascii="Times New Roman" w:hAnsi="Times New Roman"/>
        </w:rPr>
        <w:t>4</w:t>
      </w:r>
      <w:r>
        <w:rPr>
          <w:rFonts w:ascii="Times New Roman" w:hAnsi="Times New Roman" w:hint="eastAsia"/>
        </w:rPr>
        <w:t>.</w:t>
      </w:r>
      <w:r>
        <w:rPr>
          <w:rFonts w:ascii="Times New Roman" w:hAnsi="Times New Roman"/>
        </w:rPr>
        <w:t>04</w:t>
      </w:r>
      <w:r>
        <w:rPr>
          <w:rFonts w:ascii="Times New Roman" w:hAnsi="Times New Roman"/>
          <w:lang w:eastAsia="zh-Hans"/>
        </w:rPr>
        <w:t>+ 20</w:t>
      </w:r>
      <w:r>
        <w:rPr>
          <w:rFonts w:ascii="Times New Roman" w:hAnsi="Times New Roman"/>
          <w:iCs/>
          <w:lang w:eastAsia="zh-Hans"/>
        </w:rPr>
        <w:t>%</w:t>
      </w:r>
      <m:oMath>
        <m:r>
          <w:rPr>
            <w:rFonts w:ascii="Cambria Math" w:hAnsi="Cambria Math"/>
            <w:lang w:eastAsia="zh-Hans"/>
          </w:rPr>
          <m:t>×</m:t>
        </m:r>
      </m:oMath>
      <w:r>
        <w:rPr>
          <w:rFonts w:ascii="Times New Roman" w:hAnsi="Times New Roman" w:hint="eastAsia"/>
        </w:rPr>
        <w:t>7</w:t>
      </w:r>
      <w:r>
        <w:rPr>
          <w:rFonts w:ascii="Times New Roman" w:hAnsi="Times New Roman"/>
          <w:lang w:eastAsia="zh-Hans"/>
        </w:rPr>
        <w:t>7.50 + 10</w:t>
      </w:r>
      <w:r>
        <w:rPr>
          <w:rFonts w:ascii="Times New Roman" w:hAnsi="Times New Roman"/>
          <w:iCs/>
          <w:lang w:eastAsia="zh-Hans"/>
        </w:rPr>
        <w:t>%</w:t>
      </w:r>
      <m:oMath>
        <m:r>
          <w:rPr>
            <w:rFonts w:ascii="Cambria Math" w:hAnsi="Cambria Math"/>
            <w:lang w:eastAsia="zh-Hans"/>
          </w:rPr>
          <m:t>×</m:t>
        </m:r>
      </m:oMath>
      <w:r>
        <w:rPr>
          <w:rFonts w:ascii="Times New Roman" w:hAnsi="Times New Roman"/>
          <w:lang w:eastAsia="zh-Hans"/>
        </w:rPr>
        <w:t>9</w:t>
      </w:r>
      <w:r>
        <w:rPr>
          <w:rFonts w:ascii="Times New Roman" w:hAnsi="Times New Roman" w:hint="eastAsia"/>
        </w:rPr>
        <w:t>0</w:t>
      </w:r>
      <w:r>
        <w:rPr>
          <w:rFonts w:ascii="Times New Roman" w:hAnsi="Times New Roman"/>
          <w:lang w:eastAsia="zh-Hans"/>
        </w:rPr>
        <w:t>.00</w:t>
      </w:r>
    </w:p>
    <w:p w14:paraId="3EDE61B2" w14:textId="77777777" w:rsidR="00A0513F" w:rsidRDefault="00000000">
      <w:pPr>
        <w:spacing w:line="400" w:lineRule="exact"/>
        <w:ind w:firstLineChars="250" w:firstLine="525"/>
        <w:rPr>
          <w:rFonts w:ascii="Times New Roman" w:hAnsi="Times New Roman"/>
        </w:rPr>
      </w:pPr>
      <w:r>
        <w:rPr>
          <w:rFonts w:ascii="Times New Roman" w:hAnsi="Times New Roman"/>
          <w:lang w:eastAsia="zh-Hans"/>
        </w:rPr>
        <w:t xml:space="preserve">= </w:t>
      </w:r>
      <w:r>
        <w:rPr>
          <w:rFonts w:ascii="Times New Roman" w:hAnsi="Times New Roman" w:hint="eastAsia"/>
        </w:rPr>
        <w:t>22.12+</w:t>
      </w:r>
      <w:r>
        <w:rPr>
          <w:rFonts w:ascii="Times New Roman" w:hAnsi="Times New Roman"/>
        </w:rPr>
        <w:t>17</w:t>
      </w:r>
      <w:r>
        <w:rPr>
          <w:rFonts w:ascii="Times New Roman" w:hAnsi="Times New Roman" w:hint="eastAsia"/>
        </w:rPr>
        <w:t>.00+</w:t>
      </w:r>
      <w:r>
        <w:rPr>
          <w:rFonts w:ascii="Times New Roman" w:hAnsi="Times New Roman"/>
        </w:rPr>
        <w:t>21</w:t>
      </w:r>
      <w:r>
        <w:rPr>
          <w:rFonts w:ascii="Times New Roman" w:hAnsi="Times New Roman" w:hint="eastAsia"/>
        </w:rPr>
        <w:t>.</w:t>
      </w:r>
      <w:r>
        <w:rPr>
          <w:rFonts w:ascii="Times New Roman" w:hAnsi="Times New Roman"/>
        </w:rPr>
        <w:t>01</w:t>
      </w:r>
      <w:r>
        <w:rPr>
          <w:rFonts w:ascii="Times New Roman" w:hAnsi="Times New Roman" w:hint="eastAsia"/>
        </w:rPr>
        <w:t>+15.50+</w:t>
      </w:r>
      <w:r>
        <w:rPr>
          <w:rFonts w:ascii="Times New Roman" w:hAnsi="Times New Roman"/>
        </w:rPr>
        <w:t>9</w:t>
      </w:r>
      <w:r>
        <w:rPr>
          <w:rFonts w:ascii="Times New Roman" w:hAnsi="Times New Roman" w:hint="eastAsia"/>
        </w:rPr>
        <w:t>.</w:t>
      </w:r>
      <w:r>
        <w:rPr>
          <w:rFonts w:ascii="Times New Roman" w:hAnsi="Times New Roman"/>
        </w:rPr>
        <w:t>0</w:t>
      </w:r>
      <w:r>
        <w:rPr>
          <w:rFonts w:ascii="Times New Roman" w:hAnsi="Times New Roman" w:hint="eastAsia"/>
        </w:rPr>
        <w:t>0</w:t>
      </w:r>
    </w:p>
    <w:p w14:paraId="7456CE4A" w14:textId="6E8E8694" w:rsidR="00A0513F" w:rsidRDefault="00000000">
      <w:pPr>
        <w:spacing w:line="400" w:lineRule="exact"/>
        <w:ind w:firstLineChars="250" w:firstLine="525"/>
        <w:rPr>
          <w:rFonts w:ascii="Times New Roman" w:hAnsi="Times New Roman"/>
        </w:rPr>
      </w:pPr>
      <w:r>
        <w:rPr>
          <w:rFonts w:ascii="Times New Roman" w:hAnsi="Times New Roman" w:hint="eastAsia"/>
        </w:rPr>
        <w:t>=</w:t>
      </w:r>
      <w:r>
        <w:rPr>
          <w:rFonts w:ascii="Times New Roman" w:hAnsi="Times New Roman"/>
        </w:rPr>
        <w:t xml:space="preserve"> 84</w:t>
      </w:r>
      <w:r>
        <w:rPr>
          <w:rFonts w:ascii="Times New Roman" w:hAnsi="Times New Roman" w:hint="eastAsia"/>
          <w:lang w:eastAsia="zh-Hans"/>
        </w:rPr>
        <w:t>.</w:t>
      </w:r>
      <w:r>
        <w:rPr>
          <w:rFonts w:ascii="Times New Roman" w:hAnsi="Times New Roman"/>
          <w:lang w:eastAsia="zh-Hans"/>
        </w:rPr>
        <w:t>63</w:t>
      </w:r>
    </w:p>
    <w:p w14:paraId="4134EAEA" w14:textId="6CCDBB39" w:rsidR="00A0513F" w:rsidRDefault="00000000">
      <w:pPr>
        <w:spacing w:beforeLines="50" w:before="156" w:afterLines="50" w:after="156" w:line="400" w:lineRule="exact"/>
        <w:ind w:firstLineChars="200" w:firstLine="420"/>
        <w:rPr>
          <w:rFonts w:ascii="Times New Roman" w:hAnsi="Times New Roman"/>
        </w:rPr>
      </w:pPr>
      <w:r>
        <w:rPr>
          <w:rFonts w:ascii="Times New Roman" w:hAnsi="Times New Roman" w:hint="eastAsia"/>
        </w:rPr>
        <w:t>也就是，该农产品区域公用品牌评价结果——品牌强度指数</w:t>
      </w:r>
      <w:r>
        <w:rPr>
          <w:rFonts w:ascii="Times New Roman" w:hAnsi="Times New Roman"/>
        </w:rPr>
        <w:t>K</w:t>
      </w:r>
      <w:r>
        <w:rPr>
          <w:rFonts w:ascii="Times New Roman" w:hAnsi="Times New Roman" w:hint="eastAsia"/>
          <w:lang w:eastAsia="zh-Hans"/>
        </w:rPr>
        <w:t>值</w:t>
      </w:r>
      <w:r>
        <w:rPr>
          <w:rFonts w:ascii="Times New Roman" w:hAnsi="Times New Roman" w:hint="eastAsia"/>
        </w:rPr>
        <w:t>为</w:t>
      </w:r>
      <w:r>
        <w:rPr>
          <w:rFonts w:ascii="Times New Roman" w:hAnsi="Times New Roman"/>
        </w:rPr>
        <w:t>84</w:t>
      </w:r>
      <w:r>
        <w:rPr>
          <w:rFonts w:ascii="Times New Roman" w:hAnsi="Times New Roman" w:hint="eastAsia"/>
          <w:lang w:eastAsia="zh-Hans"/>
        </w:rPr>
        <w:t>.</w:t>
      </w:r>
      <w:r>
        <w:rPr>
          <w:rFonts w:ascii="Times New Roman" w:hAnsi="Times New Roman"/>
          <w:lang w:eastAsia="zh-Hans"/>
        </w:rPr>
        <w:t>63</w:t>
      </w:r>
      <w:r>
        <w:rPr>
          <w:rFonts w:ascii="Times New Roman" w:hAnsi="Times New Roman" w:hint="eastAsia"/>
        </w:rPr>
        <w:t>，品牌强度等级为</w:t>
      </w:r>
      <w:r>
        <w:rPr>
          <w:rFonts w:ascii="Times New Roman" w:hAnsi="Times New Roman" w:hint="eastAsia"/>
        </w:rPr>
        <w:t>B</w:t>
      </w:r>
      <w:r>
        <w:rPr>
          <w:rFonts w:ascii="Times New Roman" w:hAnsi="Times New Roman" w:hint="eastAsia"/>
        </w:rPr>
        <w:t>级，属于较强级品牌。</w:t>
      </w:r>
    </w:p>
    <w:p w14:paraId="2624DA91" w14:textId="77777777" w:rsidR="00A0513F" w:rsidRDefault="00A0513F">
      <w:pPr>
        <w:pStyle w:val="Bodytext1"/>
        <w:spacing w:line="317" w:lineRule="exact"/>
        <w:ind w:firstLine="0"/>
        <w:jc w:val="left"/>
        <w:rPr>
          <w:rFonts w:ascii="FZSSK--GBK1-0" w:eastAsia="FZSSK--GBK1-0" w:hAnsi="FZSSK--GBK1-0"/>
          <w:sz w:val="19"/>
          <w:lang w:val="en-US" w:eastAsia="zh-CN"/>
        </w:rPr>
      </w:pPr>
    </w:p>
    <w:sectPr w:rsidR="00A0513F">
      <w:headerReference w:type="even" r:id="rId31"/>
      <w:headerReference w:type="default" r:id="rId32"/>
      <w:pgSz w:w="11907" w:h="16839"/>
      <w:pgMar w:top="1418" w:right="1469"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FA9C" w14:textId="77777777" w:rsidR="002B5DCE" w:rsidRDefault="002B5DCE">
      <w:r>
        <w:separator/>
      </w:r>
    </w:p>
  </w:endnote>
  <w:endnote w:type="continuationSeparator" w:id="0">
    <w:p w14:paraId="5636C91C" w14:textId="77777777" w:rsidR="002B5DCE" w:rsidRDefault="002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FZSSK--GBK1-0">
    <w:altName w:val="微软雅黑"/>
    <w:charset w:val="86"/>
    <w:family w:val="auto"/>
    <w:pitch w:val="default"/>
    <w:sig w:usb0="00000000" w:usb1="00000000" w:usb2="00000000" w:usb3="00000000" w:csb0="00160000" w:csb1="00000000"/>
  </w:font>
  <w:font w:name="DejaVu Math TeX Gyr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D2AC" w14:textId="77777777" w:rsidR="00A0513F" w:rsidRDefault="00A0513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A83C" w14:textId="77777777" w:rsidR="00A0513F" w:rsidRDefault="00000000">
    <w:pPr>
      <w:pStyle w:val="af5"/>
      <w:jc w:val="right"/>
    </w:pPr>
    <w:r>
      <w:rPr>
        <w:noProof/>
      </w:rPr>
      <mc:AlternateContent>
        <mc:Choice Requires="wps">
          <w:drawing>
            <wp:anchor distT="0" distB="0" distL="114300" distR="114300" simplePos="0" relativeHeight="251659264" behindDoc="0" locked="0" layoutInCell="1" allowOverlap="1" wp14:anchorId="569C4F9B" wp14:editId="45A6DC47">
              <wp:simplePos x="0" y="0"/>
              <wp:positionH relativeFrom="margin">
                <wp:posOffset>5191760</wp:posOffset>
              </wp:positionH>
              <wp:positionV relativeFrom="paragraph">
                <wp:posOffset>-120650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619FC" w14:textId="77777777" w:rsidR="00A0513F" w:rsidRDefault="00000000">
                          <w:pPr>
                            <w:pStyle w:val="af5"/>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I</w:t>
                          </w:r>
                          <w:r>
                            <w:rPr>
                              <w:rFonts w:ascii="宋体" w:hAnsi="宋体" w:cs="宋体"/>
                            </w:rPr>
                            <w:fldChar w:fldCharType="end"/>
                          </w:r>
                        </w:p>
                      </w:txbxContent>
                    </wps:txbx>
                    <wps:bodyPr wrap="none" lIns="0" tIns="0" rIns="0" bIns="0">
                      <a:spAutoFit/>
                    </wps:bodyPr>
                  </wps:wsp>
                </a:graphicData>
              </a:graphic>
            </wp:anchor>
          </w:drawing>
        </mc:Choice>
        <mc:Fallback>
          <w:pict>
            <v:shapetype w14:anchorId="569C4F9B" id="_x0000_t202" coordsize="21600,21600" o:spt="202" path="m,l,21600r21600,l21600,xe">
              <v:stroke joinstyle="miter"/>
              <v:path gradientshapeok="t" o:connecttype="rect"/>
            </v:shapetype>
            <v:shape id="文本框 1" o:spid="_x0000_s1026" type="#_x0000_t202" style="position:absolute;left:0;text-align:left;margin-left:408.8pt;margin-top:-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" filled="f" stroked="f">
              <v:textbox style="mso-fit-shape-to-text:t" inset="0,0,0,0">
                <w:txbxContent>
                  <w:p w14:paraId="66F619FC" w14:textId="77777777" w:rsidR="00A0513F" w:rsidRDefault="00000000">
                    <w:pPr>
                      <w:pStyle w:val="af5"/>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I</w:t>
                    </w:r>
                    <w:r>
                      <w:rPr>
                        <w:rFonts w:ascii="宋体" w:hAnsi="宋体" w:cs="宋体"/>
                      </w:rPr>
                      <w:fldChar w:fldCharType="end"/>
                    </w:r>
                  </w:p>
                </w:txbxContent>
              </v:textbox>
              <w10:wrap anchorx="margin"/>
            </v:shape>
          </w:pict>
        </mc:Fallback>
      </mc:AlternateContent>
    </w:r>
  </w:p>
  <w:p w14:paraId="5027FEE1" w14:textId="77777777" w:rsidR="00A0513F" w:rsidRDefault="00A0513F">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742" w14:textId="77777777" w:rsidR="00A0513F" w:rsidRDefault="00000000">
    <w:pPr>
      <w:pStyle w:val="af5"/>
      <w:tabs>
        <w:tab w:val="clear" w:pos="4153"/>
        <w:tab w:val="left" w:pos="427"/>
      </w:tabs>
      <w:ind w:left="-57"/>
      <w:jc w:val="both"/>
      <w:rPr>
        <w:rFonts w:ascii="宋体" w:hAnsi="宋体" w:cs="宋体"/>
        <w:color w:val="000000"/>
      </w:rPr>
    </w:pPr>
    <w:r>
      <w:rPr>
        <w:rFonts w:ascii="宋体" w:hAnsi="宋体" w:cs="宋体"/>
        <w:noProof/>
        <w:color w:val="000000"/>
      </w:rPr>
      <mc:AlternateContent>
        <mc:Choice Requires="wps">
          <w:drawing>
            <wp:anchor distT="0" distB="0" distL="114300" distR="114300" simplePos="0" relativeHeight="251662336" behindDoc="0" locked="0" layoutInCell="1" allowOverlap="1" wp14:anchorId="2D5D6A02" wp14:editId="73B89CE0">
              <wp:simplePos x="0" y="0"/>
              <wp:positionH relativeFrom="margin">
                <wp:align>outside</wp:align>
              </wp:positionH>
              <wp:positionV relativeFrom="paragraph">
                <wp:posOffset>0</wp:posOffset>
              </wp:positionV>
              <wp:extent cx="127000" cy="184785"/>
              <wp:effectExtent l="0" t="0" r="6985" b="5715"/>
              <wp:wrapNone/>
              <wp:docPr id="6" name="文本框 6"/>
              <wp:cNvGraphicFramePr/>
              <a:graphic xmlns:a="http://schemas.openxmlformats.org/drawingml/2006/main">
                <a:graphicData uri="http://schemas.microsoft.com/office/word/2010/wordprocessingShape">
                  <wps:wsp>
                    <wps:cNvSpPr txBox="1"/>
                    <wps:spPr>
                      <a:xfrm>
                        <a:off x="0" y="0"/>
                        <a:ext cx="126854" cy="184995"/>
                      </a:xfrm>
                      <a:prstGeom prst="rect">
                        <a:avLst/>
                      </a:prstGeom>
                      <a:noFill/>
                      <a:ln>
                        <a:noFill/>
                      </a:ln>
                      <a:effectLst/>
                    </wps:spPr>
                    <wps:txbx>
                      <w:txbxContent>
                        <w:p w14:paraId="145500FA" w14:textId="77777777" w:rsidR="00A0513F" w:rsidRDefault="00000000">
                          <w:pPr>
                            <w:pStyle w:val="af5"/>
                            <w:rPr>
                              <w:rFonts w:ascii="宋体" w:hAnsi="宋体" w:cs="宋体"/>
                              <w:color w:val="000000"/>
                            </w:rPr>
                          </w:pPr>
                          <w:r>
                            <w:rPr>
                              <w:rFonts w:ascii="宋体" w:hAnsi="宋体" w:cs="宋体" w:hint="eastAsia"/>
                              <w:color w:val="000000"/>
                            </w:rPr>
                            <w:fldChar w:fldCharType="begin"/>
                          </w:r>
                          <w:r>
                            <w:rPr>
                              <w:rFonts w:ascii="宋体" w:hAnsi="宋体" w:cs="宋体"/>
                              <w:color w:val="000000"/>
                            </w:rPr>
                            <w:instrText xml:space="preserve"> PAGE  \* MERGEFORMAT </w:instrText>
                          </w:r>
                          <w:r>
                            <w:rPr>
                              <w:rFonts w:ascii="宋体" w:hAnsi="宋体" w:cs="宋体" w:hint="eastAsia"/>
                              <w:color w:val="000000"/>
                            </w:rPr>
                            <w:fldChar w:fldCharType="separate"/>
                          </w:r>
                          <w:r>
                            <w:rPr>
                              <w:rFonts w:ascii="宋体" w:hAnsi="宋体" w:cs="宋体"/>
                              <w:color w:val="000000"/>
                            </w:rPr>
                            <w:t>II</w:t>
                          </w:r>
                          <w:r>
                            <w:rPr>
                              <w:rFonts w:ascii="宋体" w:hAnsi="宋体" w:cs="宋体" w:hint="eastAsia"/>
                              <w:color w:val="000000"/>
                            </w:rPr>
                            <w:fldChar w:fldCharType="end"/>
                          </w:r>
                        </w:p>
                      </w:txbxContent>
                    </wps:txbx>
                    <wps:bodyPr wrap="square" lIns="0" tIns="0" rIns="0" bIns="0">
                      <a:noAutofit/>
                    </wps:bodyPr>
                  </wps:wsp>
                </a:graphicData>
              </a:graphic>
            </wp:anchor>
          </w:drawing>
        </mc:Choice>
        <mc:Fallback>
          <w:pict>
            <v:shapetype w14:anchorId="2D5D6A02" id="_x0000_t202" coordsize="21600,21600" o:spt="202" path="m,l,21600r21600,l21600,xe">
              <v:stroke joinstyle="miter"/>
              <v:path gradientshapeok="t" o:connecttype="rect"/>
            </v:shapetype>
            <v:shape id="文本框 6" o:spid="_x0000_s1027" type="#_x0000_t202" style="position:absolute;left:0;text-align:left;margin-left:-41.2pt;margin-top:0;width:10pt;height:14.5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" filled="f" stroked="f">
              <v:textbox inset="0,0,0,0">
                <w:txbxContent>
                  <w:p w14:paraId="145500FA" w14:textId="77777777" w:rsidR="00A0513F" w:rsidRDefault="00000000">
                    <w:pPr>
                      <w:pStyle w:val="af5"/>
                      <w:rPr>
                        <w:rFonts w:ascii="宋体" w:hAnsi="宋体" w:cs="宋体"/>
                        <w:color w:val="000000"/>
                      </w:rPr>
                    </w:pPr>
                    <w:r>
                      <w:rPr>
                        <w:rFonts w:ascii="宋体" w:hAnsi="宋体" w:cs="宋体" w:hint="eastAsia"/>
                        <w:color w:val="000000"/>
                      </w:rPr>
                      <w:fldChar w:fldCharType="begin"/>
                    </w:r>
                    <w:r>
                      <w:rPr>
                        <w:rFonts w:ascii="宋体" w:hAnsi="宋体" w:cs="宋体"/>
                        <w:color w:val="000000"/>
                      </w:rPr>
                      <w:instrText xml:space="preserve"> PAGE  \* MERGEFORMAT </w:instrText>
                    </w:r>
                    <w:r>
                      <w:rPr>
                        <w:rFonts w:ascii="宋体" w:hAnsi="宋体" w:cs="宋体" w:hint="eastAsia"/>
                        <w:color w:val="000000"/>
                      </w:rPr>
                      <w:fldChar w:fldCharType="separate"/>
                    </w:r>
                    <w:r>
                      <w:rPr>
                        <w:rFonts w:ascii="宋体" w:hAnsi="宋体" w:cs="宋体"/>
                        <w:color w:val="000000"/>
                      </w:rPr>
                      <w:t>II</w:t>
                    </w:r>
                    <w:r>
                      <w:rPr>
                        <w:rFonts w:ascii="宋体" w:hAnsi="宋体" w:cs="宋体" w:hint="eastAsia"/>
                        <w:color w:val="000000"/>
                      </w:rPr>
                      <w:fldChar w:fldCharType="end"/>
                    </w:r>
                  </w:p>
                </w:txbxContent>
              </v:textbox>
              <w10:wrap anchorx="margin"/>
            </v:shape>
          </w:pict>
        </mc:Fallback>
      </mc:AlternateContent>
    </w:r>
    <w:r>
      <w:rPr>
        <w:rFonts w:ascii="宋体" w:hAnsi="宋体" w:cs="宋体"/>
        <w:color w:val="000000"/>
      </w:rPr>
      <w:tab/>
    </w:r>
  </w:p>
  <w:p w14:paraId="64539656" w14:textId="77777777" w:rsidR="00A0513F" w:rsidRDefault="00A0513F">
    <w:pPr>
      <w:pStyle w:val="af5"/>
      <w:tabs>
        <w:tab w:val="clear" w:pos="4153"/>
        <w:tab w:val="left" w:pos="427"/>
      </w:tabs>
      <w:ind w:left="-57"/>
      <w:jc w:val="both"/>
    </w:pPr>
  </w:p>
  <w:p w14:paraId="75BB48A4" w14:textId="77777777" w:rsidR="00A0513F" w:rsidRDefault="00A0513F">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4FA5" w14:textId="77777777" w:rsidR="00A0513F" w:rsidRDefault="00000000">
    <w:pPr>
      <w:pStyle w:val="af5"/>
      <w:jc w:val="right"/>
    </w:pPr>
    <w:r>
      <w:rPr>
        <w:noProof/>
      </w:rPr>
      <mc:AlternateContent>
        <mc:Choice Requires="wps">
          <w:drawing>
            <wp:anchor distT="0" distB="0" distL="114300" distR="114300" simplePos="0" relativeHeight="251661312" behindDoc="0" locked="0" layoutInCell="1" allowOverlap="1" wp14:anchorId="0C672887" wp14:editId="6C8A6CED">
              <wp:simplePos x="0" y="0"/>
              <wp:positionH relativeFrom="margin">
                <wp:posOffset>5191760</wp:posOffset>
              </wp:positionH>
              <wp:positionV relativeFrom="paragraph">
                <wp:posOffset>-120650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728684" w14:textId="77777777" w:rsidR="00A0513F" w:rsidRDefault="00000000">
                          <w:pPr>
                            <w:pStyle w:val="af5"/>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I</w:t>
                          </w:r>
                          <w:r>
                            <w:rPr>
                              <w:rFonts w:ascii="宋体" w:hAnsi="宋体" w:cs="宋体"/>
                            </w:rPr>
                            <w:fldChar w:fldCharType="end"/>
                          </w:r>
                        </w:p>
                      </w:txbxContent>
                    </wps:txbx>
                    <wps:bodyPr wrap="none" lIns="0" tIns="0" rIns="0" bIns="0">
                      <a:spAutoFit/>
                    </wps:bodyPr>
                  </wps:wsp>
                </a:graphicData>
              </a:graphic>
            </wp:anchor>
          </w:drawing>
        </mc:Choice>
        <mc:Fallback>
          <w:pict>
            <v:shapetype w14:anchorId="0C672887" id="_x0000_t202" coordsize="21600,21600" o:spt="202" path="m,l,21600r21600,l21600,xe">
              <v:stroke joinstyle="miter"/>
              <v:path gradientshapeok="t" o:connecttype="rect"/>
            </v:shapetype>
            <v:shape id="_x0000_s1028" type="#_x0000_t202" style="position:absolute;left:0;text-align:left;margin-left:408.8pt;margin-top:-9.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" filled="f" stroked="f">
              <v:textbox style="mso-fit-shape-to-text:t" inset="0,0,0,0">
                <w:txbxContent>
                  <w:p w14:paraId="2F728684" w14:textId="77777777" w:rsidR="00A0513F" w:rsidRDefault="00000000">
                    <w:pPr>
                      <w:pStyle w:val="af5"/>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I</w:t>
                    </w:r>
                    <w:r>
                      <w:rPr>
                        <w:rFonts w:ascii="宋体" w:hAnsi="宋体" w:cs="宋体"/>
                      </w:rPr>
                      <w:fldChar w:fldCharType="end"/>
                    </w:r>
                  </w:p>
                </w:txbxContent>
              </v:textbox>
              <w10:wrap anchorx="margin"/>
            </v:shape>
          </w:pict>
        </mc:Fallback>
      </mc:AlternateContent>
    </w:r>
  </w:p>
  <w:p w14:paraId="6C445F94" w14:textId="77777777" w:rsidR="00A0513F" w:rsidRDefault="00A0513F">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7189" w14:textId="77777777" w:rsidR="00A0513F" w:rsidRDefault="00000000">
    <w:pPr>
      <w:pStyle w:val="af5"/>
      <w:jc w:val="right"/>
    </w:pPr>
    <w:r>
      <w:rPr>
        <w:noProof/>
      </w:rPr>
      <mc:AlternateContent>
        <mc:Choice Requires="wps">
          <w:drawing>
            <wp:anchor distT="0" distB="0" distL="114300" distR="114300" simplePos="0" relativeHeight="251660288" behindDoc="0" locked="0" layoutInCell="1" allowOverlap="1" wp14:anchorId="1581AE8B" wp14:editId="2B11DA72">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C9489D" w14:textId="77777777" w:rsidR="00A0513F" w:rsidRDefault="00000000">
                          <w:pPr>
                            <w:pStyle w:val="af5"/>
                            <w:jc w:val="right"/>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lang w:val="zh-CN"/>
                            </w:rPr>
                            <w:t>2</w:t>
                          </w:r>
                          <w:r>
                            <w:rPr>
                              <w:rFonts w:ascii="宋体" w:hAnsi="宋体" w:cs="宋体" w:hint="eastAsia"/>
                              <w:lang w:val="zh-CN"/>
                            </w:rPr>
                            <w:fldChar w:fldCharType="end"/>
                          </w:r>
                        </w:p>
                        <w:p w14:paraId="58F37132" w14:textId="77777777" w:rsidR="00A0513F" w:rsidRDefault="00A0513F"/>
                      </w:txbxContent>
                    </wps:txbx>
                    <wps:bodyPr wrap="none" lIns="0" tIns="0" rIns="0" bIns="0">
                      <a:spAutoFit/>
                    </wps:bodyPr>
                  </wps:wsp>
                </a:graphicData>
              </a:graphic>
            </wp:anchor>
          </w:drawing>
        </mc:Choice>
        <mc:Fallback>
          <w:pict>
            <v:shapetype w14:anchorId="1581AE8B" id="_x0000_t202" coordsize="21600,21600" o:spt="202" path="m,l,21600r21600,l21600,xe">
              <v:stroke joinstyle="miter"/>
              <v:path gradientshapeok="t" o:connecttype="rect"/>
            </v:shapetype>
            <v:shape id="文本框 2"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BVmhV3kQEAAC4DAAAOAAAAAAAAAAAAAAAA&#10;AC4CAABkcnMvZTJvRG9jLnhtbFBLAQItABQABgAIAAAAIQAMSvDu1gAAAAUBAAAPAAAAAAAAAAAA&#10;AAAAAOsDAABkcnMvZG93bnJldi54bWxQSwUGAAAAAAQABADzAAAA7gQAAAAA&#10;" filled="f" stroked="f">
              <v:textbox style="mso-fit-shape-to-text:t" inset="0,0,0,0">
                <w:txbxContent>
                  <w:p w14:paraId="24C9489D" w14:textId="77777777" w:rsidR="00A0513F" w:rsidRDefault="00000000">
                    <w:pPr>
                      <w:pStyle w:val="af5"/>
                      <w:jc w:val="right"/>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lang w:val="zh-CN"/>
                      </w:rPr>
                      <w:t>2</w:t>
                    </w:r>
                    <w:r>
                      <w:rPr>
                        <w:rFonts w:ascii="宋体" w:hAnsi="宋体" w:cs="宋体" w:hint="eastAsia"/>
                        <w:lang w:val="zh-CN"/>
                      </w:rPr>
                      <w:fldChar w:fldCharType="end"/>
                    </w:r>
                  </w:p>
                  <w:p w14:paraId="58F37132" w14:textId="77777777" w:rsidR="00A0513F" w:rsidRDefault="00A0513F"/>
                </w:txbxContent>
              </v:textbox>
              <w10:wrap anchorx="margin"/>
            </v:shape>
          </w:pict>
        </mc:Fallback>
      </mc:AlternateContent>
    </w:r>
  </w:p>
  <w:p w14:paraId="21E24447" w14:textId="77777777" w:rsidR="00A0513F" w:rsidRDefault="00A0513F">
    <w:pPr>
      <w:pStyle w:val="af5"/>
    </w:pPr>
  </w:p>
  <w:p w14:paraId="0062116B" w14:textId="77777777" w:rsidR="00A0513F" w:rsidRDefault="00A0513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9BD4" w14:textId="77777777" w:rsidR="002B5DCE" w:rsidRDefault="002B5DCE">
      <w:r>
        <w:separator/>
      </w:r>
    </w:p>
  </w:footnote>
  <w:footnote w:type="continuationSeparator" w:id="0">
    <w:p w14:paraId="6FD0E6C2" w14:textId="77777777" w:rsidR="002B5DCE" w:rsidRDefault="002B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24" w14:textId="77777777" w:rsidR="00A0513F" w:rsidRDefault="00A0513F">
    <w:pPr>
      <w:pStyle w:val="af7"/>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D11C" w14:textId="77777777" w:rsidR="00A0513F" w:rsidRDefault="00000000">
    <w:pPr>
      <w:pStyle w:val="af7"/>
      <w:pBdr>
        <w:bottom w:val="none" w:sz="0" w:space="1" w:color="auto"/>
      </w:pBdr>
      <w:jc w:val="left"/>
    </w:pPr>
    <w:r>
      <w:rPr>
        <w:rFonts w:ascii="黑体" w:eastAsia="黑体" w:hAnsi="黑体" w:hint="eastAsia"/>
        <w:color w:val="000000"/>
        <w:sz w:val="21"/>
        <w:szCs w:val="21"/>
      </w:rPr>
      <w:t>NY</w:t>
    </w:r>
    <w:r>
      <w:rPr>
        <w:rFonts w:ascii="黑体" w:eastAsia="黑体" w:hAnsi="黑体"/>
        <w:color w:val="000000"/>
        <w:sz w:val="21"/>
        <w:szCs w:val="21"/>
      </w:rPr>
      <w:t xml:space="preserve">/T </w:t>
    </w:r>
    <w:r>
      <w:rPr>
        <w:rFonts w:ascii="黑体" w:eastAsia="黑体" w:hAnsi="黑体" w:hint="eastAsia"/>
        <w:color w:val="000000"/>
        <w:sz w:val="21"/>
        <w:szCs w:val="21"/>
      </w:rPr>
      <w:t>XXXXX</w:t>
    </w:r>
    <w:r>
      <w:rPr>
        <w:rFonts w:ascii="黑体" w:eastAsia="黑体" w:hAnsi="黑体"/>
        <w:color w:val="000000"/>
        <w:sz w:val="21"/>
        <w:szCs w:val="21"/>
      </w:rPr>
      <w:t>-</w:t>
    </w:r>
    <w:r>
      <w:rPr>
        <w:rFonts w:ascii="黑体" w:eastAsia="黑体" w:hAnsi="黑体" w:hint="eastAsia"/>
        <w:color w:val="000000"/>
        <w:sz w:val="21"/>
        <w:szCs w:val="21"/>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62B0" w14:textId="77777777" w:rsidR="00A0513F" w:rsidRDefault="00000000">
    <w:pPr>
      <w:pStyle w:val="af7"/>
      <w:pBdr>
        <w:bottom w:val="none" w:sz="0" w:space="1" w:color="auto"/>
      </w:pBdr>
      <w:jc w:val="right"/>
    </w:pPr>
    <w:r>
      <w:rPr>
        <w:rFonts w:ascii="黑体" w:eastAsia="黑体" w:hAnsi="黑体" w:hint="eastAsia"/>
        <w:color w:val="000000"/>
        <w:sz w:val="21"/>
        <w:szCs w:val="21"/>
      </w:rPr>
      <w:t>NY</w:t>
    </w:r>
    <w:r>
      <w:rPr>
        <w:rFonts w:ascii="黑体" w:eastAsia="黑体" w:hAnsi="黑体"/>
        <w:color w:val="000000"/>
        <w:sz w:val="21"/>
        <w:szCs w:val="21"/>
      </w:rPr>
      <w:t xml:space="preserve">/T </w:t>
    </w:r>
    <w:r>
      <w:rPr>
        <w:rFonts w:ascii="黑体" w:eastAsia="黑体" w:hAnsi="黑体" w:hint="eastAsia"/>
        <w:color w:val="000000"/>
        <w:sz w:val="21"/>
        <w:szCs w:val="21"/>
      </w:rPr>
      <w:t>XXXXX</w:t>
    </w:r>
    <w:r>
      <w:rPr>
        <w:rFonts w:ascii="黑体" w:eastAsia="黑体" w:hAnsi="黑体"/>
        <w:color w:val="000000"/>
        <w:sz w:val="21"/>
        <w:szCs w:val="21"/>
      </w:rPr>
      <w:t>-</w:t>
    </w:r>
    <w:r>
      <w:rPr>
        <w:rFonts w:ascii="黑体" w:eastAsia="黑体" w:hAnsi="黑体" w:hint="eastAsia"/>
        <w:color w:val="000000"/>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4217" w14:textId="77777777" w:rsidR="00A0513F" w:rsidRDefault="00000000">
    <w:pPr>
      <w:pStyle w:val="af7"/>
      <w:pBdr>
        <w:bottom w:val="none" w:sz="0" w:space="1" w:color="auto"/>
      </w:pBdr>
      <w:jc w:val="right"/>
    </w:pPr>
    <w:r>
      <w:rPr>
        <w:rFonts w:ascii="黑体" w:eastAsia="黑体" w:hAnsi="黑体" w:hint="eastAsia"/>
        <w:color w:val="000000"/>
        <w:sz w:val="21"/>
        <w:szCs w:val="21"/>
      </w:rPr>
      <w:t>NY</w:t>
    </w:r>
    <w:r>
      <w:rPr>
        <w:rFonts w:ascii="黑体" w:eastAsia="黑体" w:hAnsi="黑体"/>
        <w:color w:val="000000"/>
        <w:sz w:val="21"/>
        <w:szCs w:val="21"/>
      </w:rPr>
      <w:t xml:space="preserve">/T </w:t>
    </w:r>
    <w:r>
      <w:rPr>
        <w:rFonts w:ascii="黑体" w:eastAsia="黑体" w:hAnsi="黑体" w:hint="eastAsia"/>
        <w:color w:val="000000"/>
        <w:sz w:val="21"/>
        <w:szCs w:val="21"/>
      </w:rPr>
      <w:t>XXXXX</w:t>
    </w:r>
    <w:r>
      <w:rPr>
        <w:rFonts w:ascii="黑体" w:eastAsia="黑体" w:hAnsi="黑体"/>
        <w:color w:val="000000"/>
        <w:sz w:val="21"/>
        <w:szCs w:val="21"/>
      </w:rPr>
      <w:t>-</w:t>
    </w:r>
    <w:r>
      <w:rPr>
        <w:rFonts w:ascii="黑体" w:eastAsia="黑体" w:hAnsi="黑体" w:hint="eastAsia"/>
        <w:color w:val="000000"/>
        <w:sz w:val="21"/>
        <w:szCs w:val="21"/>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2876" w14:textId="77777777" w:rsidR="00A0513F" w:rsidRDefault="00000000">
    <w:pPr>
      <w:pStyle w:val="af7"/>
      <w:pBdr>
        <w:bottom w:val="none" w:sz="0" w:space="1" w:color="auto"/>
      </w:pBdr>
      <w:jc w:val="left"/>
    </w:pPr>
    <w:r>
      <w:rPr>
        <w:rFonts w:ascii="黑体" w:eastAsia="黑体" w:hAnsi="黑体" w:hint="eastAsia"/>
        <w:color w:val="000000"/>
        <w:sz w:val="21"/>
        <w:szCs w:val="21"/>
      </w:rPr>
      <w:t>NY</w:t>
    </w:r>
    <w:r>
      <w:rPr>
        <w:rFonts w:ascii="黑体" w:eastAsia="黑体" w:hAnsi="黑体"/>
        <w:color w:val="000000"/>
        <w:sz w:val="21"/>
        <w:szCs w:val="21"/>
      </w:rPr>
      <w:t xml:space="preserve">/T </w:t>
    </w:r>
    <w:r>
      <w:rPr>
        <w:rFonts w:ascii="黑体" w:eastAsia="黑体" w:hAnsi="黑体" w:hint="eastAsia"/>
        <w:color w:val="000000"/>
        <w:sz w:val="21"/>
        <w:szCs w:val="21"/>
      </w:rPr>
      <w:t>XXXXX</w:t>
    </w:r>
    <w:r>
      <w:rPr>
        <w:rFonts w:ascii="黑体" w:eastAsia="黑体" w:hAnsi="黑体"/>
        <w:color w:val="000000"/>
        <w:sz w:val="21"/>
        <w:szCs w:val="21"/>
      </w:rPr>
      <w:t>-</w:t>
    </w:r>
    <w:r>
      <w:rPr>
        <w:rFonts w:ascii="黑体" w:eastAsia="黑体" w:hAnsi="黑体" w:hint="eastAsia"/>
        <w:color w:val="000000"/>
        <w:sz w:val="21"/>
        <w:szCs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63880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xZDQxODM1ZjNjN2RkNzI0ZDUzYTlhMzkxNjQ3ZWMifQ=="/>
  </w:docVars>
  <w:rsids>
    <w:rsidRoot w:val="00172A27"/>
    <w:rsid w:val="9BBF7F45"/>
    <w:rsid w:val="A5FF147F"/>
    <w:rsid w:val="ADFE6C6A"/>
    <w:rsid w:val="B77B22C5"/>
    <w:rsid w:val="B7D7D0E5"/>
    <w:rsid w:val="BC5F13CC"/>
    <w:rsid w:val="DA7F9FE6"/>
    <w:rsid w:val="DFFFD022"/>
    <w:rsid w:val="E5FD349B"/>
    <w:rsid w:val="EFF7BC46"/>
    <w:rsid w:val="F1BFEF65"/>
    <w:rsid w:val="F3E7CBD8"/>
    <w:rsid w:val="FAFD02D4"/>
    <w:rsid w:val="FBDEAFB1"/>
    <w:rsid w:val="FDAF7FA8"/>
    <w:rsid w:val="FDF627D0"/>
    <w:rsid w:val="FDFB94C0"/>
    <w:rsid w:val="FF770A7C"/>
    <w:rsid w:val="FFF5F85E"/>
    <w:rsid w:val="FFF70B45"/>
    <w:rsid w:val="FFF7B46B"/>
    <w:rsid w:val="FFFF7AAF"/>
    <w:rsid w:val="0000461C"/>
    <w:rsid w:val="000072D3"/>
    <w:rsid w:val="000129D2"/>
    <w:rsid w:val="00014198"/>
    <w:rsid w:val="00025CEB"/>
    <w:rsid w:val="0002632A"/>
    <w:rsid w:val="00041B63"/>
    <w:rsid w:val="000433B6"/>
    <w:rsid w:val="000449F2"/>
    <w:rsid w:val="00064992"/>
    <w:rsid w:val="00066ECA"/>
    <w:rsid w:val="00071AF3"/>
    <w:rsid w:val="00081E30"/>
    <w:rsid w:val="00085ED9"/>
    <w:rsid w:val="000A37D4"/>
    <w:rsid w:val="000A3B98"/>
    <w:rsid w:val="000B0912"/>
    <w:rsid w:val="000B559B"/>
    <w:rsid w:val="000C11ED"/>
    <w:rsid w:val="000C2C85"/>
    <w:rsid w:val="000C5473"/>
    <w:rsid w:val="000D687E"/>
    <w:rsid w:val="000D722C"/>
    <w:rsid w:val="000F1720"/>
    <w:rsid w:val="00102B57"/>
    <w:rsid w:val="0010551E"/>
    <w:rsid w:val="00110BB3"/>
    <w:rsid w:val="00122347"/>
    <w:rsid w:val="00123852"/>
    <w:rsid w:val="001315BB"/>
    <w:rsid w:val="00131F2D"/>
    <w:rsid w:val="00146FFE"/>
    <w:rsid w:val="00160602"/>
    <w:rsid w:val="001644D1"/>
    <w:rsid w:val="00167906"/>
    <w:rsid w:val="00170471"/>
    <w:rsid w:val="0017204D"/>
    <w:rsid w:val="00172A27"/>
    <w:rsid w:val="00177FCA"/>
    <w:rsid w:val="00185844"/>
    <w:rsid w:val="00191CBE"/>
    <w:rsid w:val="00193093"/>
    <w:rsid w:val="001A1296"/>
    <w:rsid w:val="001A1C97"/>
    <w:rsid w:val="001B1CC4"/>
    <w:rsid w:val="001B687B"/>
    <w:rsid w:val="001C21BF"/>
    <w:rsid w:val="001D5641"/>
    <w:rsid w:val="001E0999"/>
    <w:rsid w:val="001E0E13"/>
    <w:rsid w:val="001E44C5"/>
    <w:rsid w:val="001E6456"/>
    <w:rsid w:val="001E7F30"/>
    <w:rsid w:val="001F68FF"/>
    <w:rsid w:val="00201A90"/>
    <w:rsid w:val="0021099E"/>
    <w:rsid w:val="00216288"/>
    <w:rsid w:val="00217898"/>
    <w:rsid w:val="002303D3"/>
    <w:rsid w:val="00242C56"/>
    <w:rsid w:val="00246DE6"/>
    <w:rsid w:val="00251364"/>
    <w:rsid w:val="002525D6"/>
    <w:rsid w:val="00262800"/>
    <w:rsid w:val="0026343D"/>
    <w:rsid w:val="00267DDF"/>
    <w:rsid w:val="00272356"/>
    <w:rsid w:val="00285CC9"/>
    <w:rsid w:val="00285DF3"/>
    <w:rsid w:val="0028602F"/>
    <w:rsid w:val="00293B51"/>
    <w:rsid w:val="002953A2"/>
    <w:rsid w:val="002A2641"/>
    <w:rsid w:val="002A7FA8"/>
    <w:rsid w:val="002B0583"/>
    <w:rsid w:val="002B0C9E"/>
    <w:rsid w:val="002B2B9B"/>
    <w:rsid w:val="002B5DCE"/>
    <w:rsid w:val="002B7B25"/>
    <w:rsid w:val="002C1F18"/>
    <w:rsid w:val="002C20BB"/>
    <w:rsid w:val="002C4841"/>
    <w:rsid w:val="002C4FAA"/>
    <w:rsid w:val="002C519B"/>
    <w:rsid w:val="002D188B"/>
    <w:rsid w:val="002D5878"/>
    <w:rsid w:val="002E66BD"/>
    <w:rsid w:val="002F495B"/>
    <w:rsid w:val="00300AE4"/>
    <w:rsid w:val="003056E3"/>
    <w:rsid w:val="00315703"/>
    <w:rsid w:val="00322E50"/>
    <w:rsid w:val="003243A4"/>
    <w:rsid w:val="003345D6"/>
    <w:rsid w:val="00337928"/>
    <w:rsid w:val="00337C28"/>
    <w:rsid w:val="00343DDD"/>
    <w:rsid w:val="00364A01"/>
    <w:rsid w:val="003825F3"/>
    <w:rsid w:val="00393E19"/>
    <w:rsid w:val="003A3C29"/>
    <w:rsid w:val="003A650D"/>
    <w:rsid w:val="003C5838"/>
    <w:rsid w:val="003E3928"/>
    <w:rsid w:val="003E4B27"/>
    <w:rsid w:val="00404C04"/>
    <w:rsid w:val="00407586"/>
    <w:rsid w:val="00410813"/>
    <w:rsid w:val="004148C8"/>
    <w:rsid w:val="00414C4D"/>
    <w:rsid w:val="004164ED"/>
    <w:rsid w:val="00421308"/>
    <w:rsid w:val="00425591"/>
    <w:rsid w:val="00435231"/>
    <w:rsid w:val="00435CF0"/>
    <w:rsid w:val="00456240"/>
    <w:rsid w:val="00464270"/>
    <w:rsid w:val="00471D5B"/>
    <w:rsid w:val="00475BE5"/>
    <w:rsid w:val="0048342E"/>
    <w:rsid w:val="004857B6"/>
    <w:rsid w:val="004969C7"/>
    <w:rsid w:val="004A0A58"/>
    <w:rsid w:val="004A2BAA"/>
    <w:rsid w:val="004A3B42"/>
    <w:rsid w:val="004B24A4"/>
    <w:rsid w:val="004B389A"/>
    <w:rsid w:val="004D5EBA"/>
    <w:rsid w:val="004D5F03"/>
    <w:rsid w:val="004E3F47"/>
    <w:rsid w:val="004E6ED8"/>
    <w:rsid w:val="004E70C5"/>
    <w:rsid w:val="004F316A"/>
    <w:rsid w:val="005047D6"/>
    <w:rsid w:val="00510BCD"/>
    <w:rsid w:val="00526006"/>
    <w:rsid w:val="005416B2"/>
    <w:rsid w:val="00554746"/>
    <w:rsid w:val="00570536"/>
    <w:rsid w:val="00580F62"/>
    <w:rsid w:val="00582847"/>
    <w:rsid w:val="005831B7"/>
    <w:rsid w:val="0058757C"/>
    <w:rsid w:val="00590AFD"/>
    <w:rsid w:val="00590FCC"/>
    <w:rsid w:val="0059371C"/>
    <w:rsid w:val="00595907"/>
    <w:rsid w:val="005967CE"/>
    <w:rsid w:val="005A2D93"/>
    <w:rsid w:val="005A7453"/>
    <w:rsid w:val="005B2A2D"/>
    <w:rsid w:val="005B3BA9"/>
    <w:rsid w:val="005C452E"/>
    <w:rsid w:val="005D092A"/>
    <w:rsid w:val="005D5457"/>
    <w:rsid w:val="005E0475"/>
    <w:rsid w:val="005E3C00"/>
    <w:rsid w:val="005F0282"/>
    <w:rsid w:val="005F041C"/>
    <w:rsid w:val="005F3453"/>
    <w:rsid w:val="00607F04"/>
    <w:rsid w:val="00611980"/>
    <w:rsid w:val="00611A37"/>
    <w:rsid w:val="00633566"/>
    <w:rsid w:val="00635E91"/>
    <w:rsid w:val="006374C1"/>
    <w:rsid w:val="006407BE"/>
    <w:rsid w:val="00643A73"/>
    <w:rsid w:val="00644DD4"/>
    <w:rsid w:val="00645E8A"/>
    <w:rsid w:val="00646EA5"/>
    <w:rsid w:val="0065677E"/>
    <w:rsid w:val="00666642"/>
    <w:rsid w:val="00666688"/>
    <w:rsid w:val="00680528"/>
    <w:rsid w:val="00681933"/>
    <w:rsid w:val="00684364"/>
    <w:rsid w:val="00692DDB"/>
    <w:rsid w:val="006A56C2"/>
    <w:rsid w:val="006B1F9E"/>
    <w:rsid w:val="006B4C49"/>
    <w:rsid w:val="006C153A"/>
    <w:rsid w:val="006C4797"/>
    <w:rsid w:val="006D24E9"/>
    <w:rsid w:val="006E0521"/>
    <w:rsid w:val="006E054D"/>
    <w:rsid w:val="006F13DA"/>
    <w:rsid w:val="006F71AB"/>
    <w:rsid w:val="00705262"/>
    <w:rsid w:val="00715D01"/>
    <w:rsid w:val="00717072"/>
    <w:rsid w:val="0072796D"/>
    <w:rsid w:val="007445B4"/>
    <w:rsid w:val="00747288"/>
    <w:rsid w:val="007520CA"/>
    <w:rsid w:val="007530FF"/>
    <w:rsid w:val="0075570F"/>
    <w:rsid w:val="0076327B"/>
    <w:rsid w:val="00795B6E"/>
    <w:rsid w:val="00795FFF"/>
    <w:rsid w:val="007A01FE"/>
    <w:rsid w:val="007A13E0"/>
    <w:rsid w:val="007B0152"/>
    <w:rsid w:val="007B188B"/>
    <w:rsid w:val="007C03E1"/>
    <w:rsid w:val="007D4AAC"/>
    <w:rsid w:val="007D53C7"/>
    <w:rsid w:val="007E525A"/>
    <w:rsid w:val="008014C4"/>
    <w:rsid w:val="0080655C"/>
    <w:rsid w:val="0081635D"/>
    <w:rsid w:val="008165F7"/>
    <w:rsid w:val="00821663"/>
    <w:rsid w:val="008472F0"/>
    <w:rsid w:val="00853E01"/>
    <w:rsid w:val="008561CD"/>
    <w:rsid w:val="00856FCB"/>
    <w:rsid w:val="0086337F"/>
    <w:rsid w:val="008660D0"/>
    <w:rsid w:val="00877ACF"/>
    <w:rsid w:val="00877BCF"/>
    <w:rsid w:val="00891064"/>
    <w:rsid w:val="00893B8C"/>
    <w:rsid w:val="00897738"/>
    <w:rsid w:val="008B379A"/>
    <w:rsid w:val="008B71EC"/>
    <w:rsid w:val="008D72F2"/>
    <w:rsid w:val="008E28C2"/>
    <w:rsid w:val="008E68C8"/>
    <w:rsid w:val="008E7057"/>
    <w:rsid w:val="008E75B4"/>
    <w:rsid w:val="008F11F1"/>
    <w:rsid w:val="00900358"/>
    <w:rsid w:val="009045E0"/>
    <w:rsid w:val="00917022"/>
    <w:rsid w:val="0093333C"/>
    <w:rsid w:val="009424CF"/>
    <w:rsid w:val="00945E84"/>
    <w:rsid w:val="00963AD1"/>
    <w:rsid w:val="00970FF2"/>
    <w:rsid w:val="00976B05"/>
    <w:rsid w:val="00983685"/>
    <w:rsid w:val="00985C83"/>
    <w:rsid w:val="00987CE8"/>
    <w:rsid w:val="00992FB0"/>
    <w:rsid w:val="009B20AB"/>
    <w:rsid w:val="009C001E"/>
    <w:rsid w:val="009C1163"/>
    <w:rsid w:val="009D1446"/>
    <w:rsid w:val="009F2415"/>
    <w:rsid w:val="009F7DAD"/>
    <w:rsid w:val="00A0513F"/>
    <w:rsid w:val="00A05346"/>
    <w:rsid w:val="00A05ABD"/>
    <w:rsid w:val="00A167D8"/>
    <w:rsid w:val="00A25391"/>
    <w:rsid w:val="00A36079"/>
    <w:rsid w:val="00A37B85"/>
    <w:rsid w:val="00A414EE"/>
    <w:rsid w:val="00A45CA9"/>
    <w:rsid w:val="00A51088"/>
    <w:rsid w:val="00A62FBC"/>
    <w:rsid w:val="00A64DE9"/>
    <w:rsid w:val="00A65870"/>
    <w:rsid w:val="00A65D32"/>
    <w:rsid w:val="00A70E5E"/>
    <w:rsid w:val="00A71A95"/>
    <w:rsid w:val="00A72E65"/>
    <w:rsid w:val="00A75725"/>
    <w:rsid w:val="00A776CD"/>
    <w:rsid w:val="00AA34DE"/>
    <w:rsid w:val="00AA6A74"/>
    <w:rsid w:val="00AB3AAC"/>
    <w:rsid w:val="00AC3320"/>
    <w:rsid w:val="00AC3F6E"/>
    <w:rsid w:val="00AC7EA5"/>
    <w:rsid w:val="00AD6984"/>
    <w:rsid w:val="00AE025C"/>
    <w:rsid w:val="00AE6937"/>
    <w:rsid w:val="00AF2DC4"/>
    <w:rsid w:val="00AF2F30"/>
    <w:rsid w:val="00B02A6B"/>
    <w:rsid w:val="00B04EF6"/>
    <w:rsid w:val="00B13AFB"/>
    <w:rsid w:val="00B168CD"/>
    <w:rsid w:val="00B16DFF"/>
    <w:rsid w:val="00B20DF2"/>
    <w:rsid w:val="00B34693"/>
    <w:rsid w:val="00B3590D"/>
    <w:rsid w:val="00B35D00"/>
    <w:rsid w:val="00B42024"/>
    <w:rsid w:val="00B45218"/>
    <w:rsid w:val="00B66E7A"/>
    <w:rsid w:val="00B80AF6"/>
    <w:rsid w:val="00B80D0E"/>
    <w:rsid w:val="00B81ADC"/>
    <w:rsid w:val="00B8209A"/>
    <w:rsid w:val="00B879B6"/>
    <w:rsid w:val="00B959BB"/>
    <w:rsid w:val="00B95BD3"/>
    <w:rsid w:val="00B95CDD"/>
    <w:rsid w:val="00BA4100"/>
    <w:rsid w:val="00BA7BF1"/>
    <w:rsid w:val="00BB1433"/>
    <w:rsid w:val="00BB1447"/>
    <w:rsid w:val="00BC31F9"/>
    <w:rsid w:val="00BC6B75"/>
    <w:rsid w:val="00BD0866"/>
    <w:rsid w:val="00BD244F"/>
    <w:rsid w:val="00BE1947"/>
    <w:rsid w:val="00BE5168"/>
    <w:rsid w:val="00BE517A"/>
    <w:rsid w:val="00BF4544"/>
    <w:rsid w:val="00C02DE9"/>
    <w:rsid w:val="00C05C7E"/>
    <w:rsid w:val="00C07005"/>
    <w:rsid w:val="00C10E71"/>
    <w:rsid w:val="00C209A8"/>
    <w:rsid w:val="00C3124F"/>
    <w:rsid w:val="00C37EB0"/>
    <w:rsid w:val="00C476F3"/>
    <w:rsid w:val="00C53F8C"/>
    <w:rsid w:val="00C56091"/>
    <w:rsid w:val="00C628C0"/>
    <w:rsid w:val="00C62BD2"/>
    <w:rsid w:val="00C63395"/>
    <w:rsid w:val="00C92DBB"/>
    <w:rsid w:val="00CC75E6"/>
    <w:rsid w:val="00CD1A90"/>
    <w:rsid w:val="00CD3A60"/>
    <w:rsid w:val="00CE3440"/>
    <w:rsid w:val="00CF0801"/>
    <w:rsid w:val="00D00F91"/>
    <w:rsid w:val="00D010A4"/>
    <w:rsid w:val="00D0137F"/>
    <w:rsid w:val="00D01752"/>
    <w:rsid w:val="00D02997"/>
    <w:rsid w:val="00D0469D"/>
    <w:rsid w:val="00D056E7"/>
    <w:rsid w:val="00D1344D"/>
    <w:rsid w:val="00D13B40"/>
    <w:rsid w:val="00D15DA8"/>
    <w:rsid w:val="00D2394C"/>
    <w:rsid w:val="00D30A35"/>
    <w:rsid w:val="00D315D1"/>
    <w:rsid w:val="00D356F2"/>
    <w:rsid w:val="00D446D5"/>
    <w:rsid w:val="00D4652F"/>
    <w:rsid w:val="00D64EF0"/>
    <w:rsid w:val="00D71311"/>
    <w:rsid w:val="00D71417"/>
    <w:rsid w:val="00D7797A"/>
    <w:rsid w:val="00D8183F"/>
    <w:rsid w:val="00D862C0"/>
    <w:rsid w:val="00D86BFE"/>
    <w:rsid w:val="00D9152C"/>
    <w:rsid w:val="00DA4E60"/>
    <w:rsid w:val="00DA4E6D"/>
    <w:rsid w:val="00DB3190"/>
    <w:rsid w:val="00DB469E"/>
    <w:rsid w:val="00DB5745"/>
    <w:rsid w:val="00DB6952"/>
    <w:rsid w:val="00DB7729"/>
    <w:rsid w:val="00DC315A"/>
    <w:rsid w:val="00DD2710"/>
    <w:rsid w:val="00DD410C"/>
    <w:rsid w:val="00DE0581"/>
    <w:rsid w:val="00DE07AF"/>
    <w:rsid w:val="00DE5AEC"/>
    <w:rsid w:val="00DF3102"/>
    <w:rsid w:val="00E029E4"/>
    <w:rsid w:val="00E02BF6"/>
    <w:rsid w:val="00E04D6E"/>
    <w:rsid w:val="00E108E1"/>
    <w:rsid w:val="00E11FA2"/>
    <w:rsid w:val="00E215C0"/>
    <w:rsid w:val="00E21688"/>
    <w:rsid w:val="00E30BB5"/>
    <w:rsid w:val="00E40354"/>
    <w:rsid w:val="00E4117F"/>
    <w:rsid w:val="00E44EE2"/>
    <w:rsid w:val="00E6044F"/>
    <w:rsid w:val="00E67DB9"/>
    <w:rsid w:val="00E73637"/>
    <w:rsid w:val="00E7452C"/>
    <w:rsid w:val="00E75D61"/>
    <w:rsid w:val="00E81F41"/>
    <w:rsid w:val="00E84AF0"/>
    <w:rsid w:val="00E97735"/>
    <w:rsid w:val="00EA0F54"/>
    <w:rsid w:val="00EA48D2"/>
    <w:rsid w:val="00EA4B8E"/>
    <w:rsid w:val="00EA5167"/>
    <w:rsid w:val="00EA7FD0"/>
    <w:rsid w:val="00EB0B7C"/>
    <w:rsid w:val="00EB3BDF"/>
    <w:rsid w:val="00EC1ED2"/>
    <w:rsid w:val="00ED341C"/>
    <w:rsid w:val="00ED4150"/>
    <w:rsid w:val="00ED67D2"/>
    <w:rsid w:val="00ED71C9"/>
    <w:rsid w:val="00ED7344"/>
    <w:rsid w:val="00EE0933"/>
    <w:rsid w:val="00EF3DF4"/>
    <w:rsid w:val="00EF6309"/>
    <w:rsid w:val="00F000DC"/>
    <w:rsid w:val="00F06563"/>
    <w:rsid w:val="00F131B9"/>
    <w:rsid w:val="00F1412B"/>
    <w:rsid w:val="00F157F5"/>
    <w:rsid w:val="00F27E9B"/>
    <w:rsid w:val="00F36A15"/>
    <w:rsid w:val="00F50628"/>
    <w:rsid w:val="00F53F9D"/>
    <w:rsid w:val="00F5400F"/>
    <w:rsid w:val="00F60F4A"/>
    <w:rsid w:val="00F754CB"/>
    <w:rsid w:val="00F841E8"/>
    <w:rsid w:val="00FA2D86"/>
    <w:rsid w:val="00FA6D54"/>
    <w:rsid w:val="00FA79BD"/>
    <w:rsid w:val="00FA7EA1"/>
    <w:rsid w:val="00FB248E"/>
    <w:rsid w:val="00FB577A"/>
    <w:rsid w:val="00FB5C5C"/>
    <w:rsid w:val="00FB66D7"/>
    <w:rsid w:val="00FE216B"/>
    <w:rsid w:val="00FE5BB3"/>
    <w:rsid w:val="00FF3BEC"/>
    <w:rsid w:val="0167398B"/>
    <w:rsid w:val="01CB26C3"/>
    <w:rsid w:val="032F06F9"/>
    <w:rsid w:val="035723C1"/>
    <w:rsid w:val="038C592B"/>
    <w:rsid w:val="039257C1"/>
    <w:rsid w:val="03B15AF8"/>
    <w:rsid w:val="03D96696"/>
    <w:rsid w:val="04115E30"/>
    <w:rsid w:val="0519087B"/>
    <w:rsid w:val="053A4F12"/>
    <w:rsid w:val="05412B5A"/>
    <w:rsid w:val="056D178C"/>
    <w:rsid w:val="05BB449C"/>
    <w:rsid w:val="05DB4947"/>
    <w:rsid w:val="05DE61E6"/>
    <w:rsid w:val="05E80E12"/>
    <w:rsid w:val="06254ACB"/>
    <w:rsid w:val="06451DC1"/>
    <w:rsid w:val="069A035E"/>
    <w:rsid w:val="06B55198"/>
    <w:rsid w:val="06D87CD6"/>
    <w:rsid w:val="06EF449D"/>
    <w:rsid w:val="078654C1"/>
    <w:rsid w:val="078F59E9"/>
    <w:rsid w:val="07A34FF1"/>
    <w:rsid w:val="07C84A57"/>
    <w:rsid w:val="07DE08AA"/>
    <w:rsid w:val="07F817E1"/>
    <w:rsid w:val="082425D6"/>
    <w:rsid w:val="082C7C21"/>
    <w:rsid w:val="08823C80"/>
    <w:rsid w:val="088E5CA1"/>
    <w:rsid w:val="089A2898"/>
    <w:rsid w:val="08A4722B"/>
    <w:rsid w:val="091D0DD3"/>
    <w:rsid w:val="099202D8"/>
    <w:rsid w:val="0A03446D"/>
    <w:rsid w:val="0A125E64"/>
    <w:rsid w:val="0A2C39C3"/>
    <w:rsid w:val="0A3F0B59"/>
    <w:rsid w:val="0A6674B4"/>
    <w:rsid w:val="0A8516A5"/>
    <w:rsid w:val="0A9F23E7"/>
    <w:rsid w:val="0AB97243"/>
    <w:rsid w:val="0ABB6AF5"/>
    <w:rsid w:val="0ACB6B35"/>
    <w:rsid w:val="0AE20F6D"/>
    <w:rsid w:val="0AFC15E8"/>
    <w:rsid w:val="0B017CE0"/>
    <w:rsid w:val="0B064214"/>
    <w:rsid w:val="0B224DC6"/>
    <w:rsid w:val="0B8E5273"/>
    <w:rsid w:val="0B9730BE"/>
    <w:rsid w:val="0BD14A91"/>
    <w:rsid w:val="0BE1369A"/>
    <w:rsid w:val="0C1B5A9E"/>
    <w:rsid w:val="0C2B1A59"/>
    <w:rsid w:val="0C7F0ACD"/>
    <w:rsid w:val="0C9C64B3"/>
    <w:rsid w:val="0CA77656"/>
    <w:rsid w:val="0D584ACF"/>
    <w:rsid w:val="0D674D12"/>
    <w:rsid w:val="0DF15043"/>
    <w:rsid w:val="0E0A401C"/>
    <w:rsid w:val="0E537548"/>
    <w:rsid w:val="0F227143"/>
    <w:rsid w:val="0F550A14"/>
    <w:rsid w:val="0F6E068D"/>
    <w:rsid w:val="0F7E6F18"/>
    <w:rsid w:val="0F900551"/>
    <w:rsid w:val="0FB03686"/>
    <w:rsid w:val="0FCA5133"/>
    <w:rsid w:val="10240C99"/>
    <w:rsid w:val="1045758D"/>
    <w:rsid w:val="107A6B0B"/>
    <w:rsid w:val="10B85FB1"/>
    <w:rsid w:val="10E912F7"/>
    <w:rsid w:val="10E9529F"/>
    <w:rsid w:val="11A6405B"/>
    <w:rsid w:val="11A976A8"/>
    <w:rsid w:val="11CB3AC2"/>
    <w:rsid w:val="11D577BA"/>
    <w:rsid w:val="11E8376B"/>
    <w:rsid w:val="12393C3A"/>
    <w:rsid w:val="12505D75"/>
    <w:rsid w:val="129D7AFE"/>
    <w:rsid w:val="13182014"/>
    <w:rsid w:val="1364452F"/>
    <w:rsid w:val="13781A27"/>
    <w:rsid w:val="13BD743A"/>
    <w:rsid w:val="13C62793"/>
    <w:rsid w:val="13FF7A53"/>
    <w:rsid w:val="142179C9"/>
    <w:rsid w:val="142E0338"/>
    <w:rsid w:val="143C2A55"/>
    <w:rsid w:val="14C111AC"/>
    <w:rsid w:val="150C0679"/>
    <w:rsid w:val="150E4A6F"/>
    <w:rsid w:val="15451DDD"/>
    <w:rsid w:val="15783F61"/>
    <w:rsid w:val="15922B5B"/>
    <w:rsid w:val="15B16C2E"/>
    <w:rsid w:val="163921B8"/>
    <w:rsid w:val="163A5E4D"/>
    <w:rsid w:val="165C7F2C"/>
    <w:rsid w:val="16662130"/>
    <w:rsid w:val="16984B6D"/>
    <w:rsid w:val="177D585E"/>
    <w:rsid w:val="17822E75"/>
    <w:rsid w:val="17DF496A"/>
    <w:rsid w:val="17EE4066"/>
    <w:rsid w:val="18FA2EDF"/>
    <w:rsid w:val="19441605"/>
    <w:rsid w:val="19443675"/>
    <w:rsid w:val="19A501AC"/>
    <w:rsid w:val="19A72F0F"/>
    <w:rsid w:val="1A626F8D"/>
    <w:rsid w:val="1A6602B3"/>
    <w:rsid w:val="1A7D6187"/>
    <w:rsid w:val="1A940A9B"/>
    <w:rsid w:val="1AD72E6F"/>
    <w:rsid w:val="1AE87493"/>
    <w:rsid w:val="1B0C0956"/>
    <w:rsid w:val="1B0F06DC"/>
    <w:rsid w:val="1B216501"/>
    <w:rsid w:val="1B3B4CCE"/>
    <w:rsid w:val="1B5841F9"/>
    <w:rsid w:val="1B821B67"/>
    <w:rsid w:val="1BA3785E"/>
    <w:rsid w:val="1BEC7DA9"/>
    <w:rsid w:val="1C073948"/>
    <w:rsid w:val="1C6449AB"/>
    <w:rsid w:val="1C915EA7"/>
    <w:rsid w:val="1C957EEF"/>
    <w:rsid w:val="1CAE2016"/>
    <w:rsid w:val="1CDC3027"/>
    <w:rsid w:val="1CEF17F7"/>
    <w:rsid w:val="1D646B79"/>
    <w:rsid w:val="1D970CFC"/>
    <w:rsid w:val="1DA43419"/>
    <w:rsid w:val="1E0D2AB3"/>
    <w:rsid w:val="1E171E3D"/>
    <w:rsid w:val="1E6C5693"/>
    <w:rsid w:val="1E805C34"/>
    <w:rsid w:val="1F996FAD"/>
    <w:rsid w:val="1FFC578E"/>
    <w:rsid w:val="201D7982"/>
    <w:rsid w:val="205646B2"/>
    <w:rsid w:val="20711CD8"/>
    <w:rsid w:val="20743577"/>
    <w:rsid w:val="20CF7730"/>
    <w:rsid w:val="20EF703F"/>
    <w:rsid w:val="213A47C0"/>
    <w:rsid w:val="21EB1616"/>
    <w:rsid w:val="22017389"/>
    <w:rsid w:val="22056B7C"/>
    <w:rsid w:val="22181DB4"/>
    <w:rsid w:val="222F1E4B"/>
    <w:rsid w:val="22C97BAA"/>
    <w:rsid w:val="22D622C7"/>
    <w:rsid w:val="22F10EAE"/>
    <w:rsid w:val="230F1393"/>
    <w:rsid w:val="235B6A46"/>
    <w:rsid w:val="23CD36CA"/>
    <w:rsid w:val="2415460A"/>
    <w:rsid w:val="245C2C9F"/>
    <w:rsid w:val="249C5391"/>
    <w:rsid w:val="24AA7BA4"/>
    <w:rsid w:val="24EF7670"/>
    <w:rsid w:val="25327722"/>
    <w:rsid w:val="25387269"/>
    <w:rsid w:val="25C74149"/>
    <w:rsid w:val="26EA174F"/>
    <w:rsid w:val="27054F2F"/>
    <w:rsid w:val="27077EE2"/>
    <w:rsid w:val="2784309A"/>
    <w:rsid w:val="279544FE"/>
    <w:rsid w:val="27C070A1"/>
    <w:rsid w:val="2849353B"/>
    <w:rsid w:val="291D0C4F"/>
    <w:rsid w:val="29200B0E"/>
    <w:rsid w:val="29491A44"/>
    <w:rsid w:val="29D357B2"/>
    <w:rsid w:val="29D748F0"/>
    <w:rsid w:val="2A2E0A1A"/>
    <w:rsid w:val="2A9F7442"/>
    <w:rsid w:val="2AEC10DC"/>
    <w:rsid w:val="2AEE31AB"/>
    <w:rsid w:val="2B592D74"/>
    <w:rsid w:val="2B920D55"/>
    <w:rsid w:val="2B98496D"/>
    <w:rsid w:val="2BC80109"/>
    <w:rsid w:val="2C350ECF"/>
    <w:rsid w:val="2C736B2E"/>
    <w:rsid w:val="2CA927FA"/>
    <w:rsid w:val="2CC31B0E"/>
    <w:rsid w:val="2CD65494"/>
    <w:rsid w:val="2D0839C4"/>
    <w:rsid w:val="2D1BCB6C"/>
    <w:rsid w:val="2D51194D"/>
    <w:rsid w:val="2D986D17"/>
    <w:rsid w:val="2DA07759"/>
    <w:rsid w:val="2DA51213"/>
    <w:rsid w:val="2DC84F02"/>
    <w:rsid w:val="2DFD03CF"/>
    <w:rsid w:val="2E53355D"/>
    <w:rsid w:val="2E650E67"/>
    <w:rsid w:val="2E6E3FFE"/>
    <w:rsid w:val="2F2820FC"/>
    <w:rsid w:val="2F4D3910"/>
    <w:rsid w:val="2F4F559B"/>
    <w:rsid w:val="2FAF6BD7"/>
    <w:rsid w:val="2FDB2C5E"/>
    <w:rsid w:val="30093D61"/>
    <w:rsid w:val="303074BA"/>
    <w:rsid w:val="3048024D"/>
    <w:rsid w:val="305A3E2F"/>
    <w:rsid w:val="309A0DD7"/>
    <w:rsid w:val="3135021A"/>
    <w:rsid w:val="31350B00"/>
    <w:rsid w:val="314D7BF8"/>
    <w:rsid w:val="314E1532"/>
    <w:rsid w:val="31745184"/>
    <w:rsid w:val="324059AE"/>
    <w:rsid w:val="3249748F"/>
    <w:rsid w:val="32786EF6"/>
    <w:rsid w:val="33192FB6"/>
    <w:rsid w:val="332D7CE1"/>
    <w:rsid w:val="3341378C"/>
    <w:rsid w:val="334E5EA9"/>
    <w:rsid w:val="334F42A4"/>
    <w:rsid w:val="33525999"/>
    <w:rsid w:val="33BD53B1"/>
    <w:rsid w:val="344A6670"/>
    <w:rsid w:val="346911EC"/>
    <w:rsid w:val="347D25A2"/>
    <w:rsid w:val="34A11000"/>
    <w:rsid w:val="34DE006F"/>
    <w:rsid w:val="34DF325D"/>
    <w:rsid w:val="354237EC"/>
    <w:rsid w:val="354E03E2"/>
    <w:rsid w:val="35586B6B"/>
    <w:rsid w:val="35AE48EA"/>
    <w:rsid w:val="361967B2"/>
    <w:rsid w:val="362F3D70"/>
    <w:rsid w:val="36962041"/>
    <w:rsid w:val="36AB4A13"/>
    <w:rsid w:val="36EF52AD"/>
    <w:rsid w:val="375D490D"/>
    <w:rsid w:val="3766554D"/>
    <w:rsid w:val="378620B5"/>
    <w:rsid w:val="37DC6AEB"/>
    <w:rsid w:val="37EB016A"/>
    <w:rsid w:val="37FF3B70"/>
    <w:rsid w:val="386046B4"/>
    <w:rsid w:val="38624EA7"/>
    <w:rsid w:val="38663766"/>
    <w:rsid w:val="38D1110E"/>
    <w:rsid w:val="39320A5D"/>
    <w:rsid w:val="39322124"/>
    <w:rsid w:val="39972358"/>
    <w:rsid w:val="3A35391F"/>
    <w:rsid w:val="3A786573"/>
    <w:rsid w:val="3A7F33A8"/>
    <w:rsid w:val="3A921F7A"/>
    <w:rsid w:val="3AB25691"/>
    <w:rsid w:val="3AD02D48"/>
    <w:rsid w:val="3AF7109E"/>
    <w:rsid w:val="3B1A1DFE"/>
    <w:rsid w:val="3B2F036E"/>
    <w:rsid w:val="3B934DA1"/>
    <w:rsid w:val="3C464CF5"/>
    <w:rsid w:val="3C564FEF"/>
    <w:rsid w:val="3C613C13"/>
    <w:rsid w:val="3C706E90"/>
    <w:rsid w:val="3C907C35"/>
    <w:rsid w:val="3CC45C54"/>
    <w:rsid w:val="3D7251C4"/>
    <w:rsid w:val="3D7F5157"/>
    <w:rsid w:val="3DD84E4A"/>
    <w:rsid w:val="3DDB6D4A"/>
    <w:rsid w:val="3DE6740A"/>
    <w:rsid w:val="3DE739EC"/>
    <w:rsid w:val="3E264AF2"/>
    <w:rsid w:val="3E2B306F"/>
    <w:rsid w:val="3E775388"/>
    <w:rsid w:val="3EB5502E"/>
    <w:rsid w:val="3EC33641"/>
    <w:rsid w:val="3EDF277B"/>
    <w:rsid w:val="3F254B89"/>
    <w:rsid w:val="3F532C38"/>
    <w:rsid w:val="3F7C225F"/>
    <w:rsid w:val="3FF7A6F5"/>
    <w:rsid w:val="402E6E46"/>
    <w:rsid w:val="407E3106"/>
    <w:rsid w:val="40953369"/>
    <w:rsid w:val="40F17854"/>
    <w:rsid w:val="40F56F98"/>
    <w:rsid w:val="417D13AF"/>
    <w:rsid w:val="41A9296E"/>
    <w:rsid w:val="41E57431"/>
    <w:rsid w:val="42274DDD"/>
    <w:rsid w:val="422C667E"/>
    <w:rsid w:val="424678D3"/>
    <w:rsid w:val="42860CCD"/>
    <w:rsid w:val="429A2E08"/>
    <w:rsid w:val="42DB02E8"/>
    <w:rsid w:val="42EA0EB0"/>
    <w:rsid w:val="43016A94"/>
    <w:rsid w:val="43A26684"/>
    <w:rsid w:val="43B14016"/>
    <w:rsid w:val="43B70B19"/>
    <w:rsid w:val="43CE2E1A"/>
    <w:rsid w:val="43D63959"/>
    <w:rsid w:val="44002413"/>
    <w:rsid w:val="44262D51"/>
    <w:rsid w:val="445157F9"/>
    <w:rsid w:val="447619B6"/>
    <w:rsid w:val="44882083"/>
    <w:rsid w:val="44B26298"/>
    <w:rsid w:val="44BF6C07"/>
    <w:rsid w:val="44D25048"/>
    <w:rsid w:val="44EA5A99"/>
    <w:rsid w:val="45884016"/>
    <w:rsid w:val="45E16709"/>
    <w:rsid w:val="461A3BD6"/>
    <w:rsid w:val="462431C5"/>
    <w:rsid w:val="46262D9F"/>
    <w:rsid w:val="4699285A"/>
    <w:rsid w:val="46B02CAB"/>
    <w:rsid w:val="46C2478C"/>
    <w:rsid w:val="46C6427C"/>
    <w:rsid w:val="476B0980"/>
    <w:rsid w:val="47BB2753"/>
    <w:rsid w:val="47DB5B06"/>
    <w:rsid w:val="4893018E"/>
    <w:rsid w:val="48C50042"/>
    <w:rsid w:val="48D507A7"/>
    <w:rsid w:val="49131FDE"/>
    <w:rsid w:val="493A2D00"/>
    <w:rsid w:val="49776F3F"/>
    <w:rsid w:val="498628A7"/>
    <w:rsid w:val="4A192915"/>
    <w:rsid w:val="4A3634C7"/>
    <w:rsid w:val="4A77763C"/>
    <w:rsid w:val="4A9326C8"/>
    <w:rsid w:val="4AD14F9E"/>
    <w:rsid w:val="4B18135D"/>
    <w:rsid w:val="4B1B3781"/>
    <w:rsid w:val="4B3D6184"/>
    <w:rsid w:val="4B6E6C91"/>
    <w:rsid w:val="4BDD7892"/>
    <w:rsid w:val="4C3C131C"/>
    <w:rsid w:val="4CD945DE"/>
    <w:rsid w:val="4CF677AF"/>
    <w:rsid w:val="4D001B6A"/>
    <w:rsid w:val="4D0C6761"/>
    <w:rsid w:val="4D5D6FBD"/>
    <w:rsid w:val="4E08517B"/>
    <w:rsid w:val="4E52289A"/>
    <w:rsid w:val="4E606D65"/>
    <w:rsid w:val="4E73245B"/>
    <w:rsid w:val="4E74541F"/>
    <w:rsid w:val="4E784B16"/>
    <w:rsid w:val="4EAA6232"/>
    <w:rsid w:val="4EDB4ADC"/>
    <w:rsid w:val="4EE31744"/>
    <w:rsid w:val="4EFF7FF5"/>
    <w:rsid w:val="4F34240D"/>
    <w:rsid w:val="4F846A83"/>
    <w:rsid w:val="4F8922EB"/>
    <w:rsid w:val="4FB1539E"/>
    <w:rsid w:val="5004356B"/>
    <w:rsid w:val="5023004A"/>
    <w:rsid w:val="507765E7"/>
    <w:rsid w:val="509D1090"/>
    <w:rsid w:val="50AF1B29"/>
    <w:rsid w:val="5112746A"/>
    <w:rsid w:val="51256043"/>
    <w:rsid w:val="51595CED"/>
    <w:rsid w:val="519B00B4"/>
    <w:rsid w:val="51C8534D"/>
    <w:rsid w:val="52021EE1"/>
    <w:rsid w:val="52171E30"/>
    <w:rsid w:val="52354064"/>
    <w:rsid w:val="52416EAD"/>
    <w:rsid w:val="52723323"/>
    <w:rsid w:val="52974D1F"/>
    <w:rsid w:val="52B61649"/>
    <w:rsid w:val="52DE64AA"/>
    <w:rsid w:val="530A3743"/>
    <w:rsid w:val="53165A51"/>
    <w:rsid w:val="53682217"/>
    <w:rsid w:val="53D81522"/>
    <w:rsid w:val="53E2646E"/>
    <w:rsid w:val="53E835A2"/>
    <w:rsid w:val="53F35F85"/>
    <w:rsid w:val="542D593B"/>
    <w:rsid w:val="544D1B39"/>
    <w:rsid w:val="545E3E57"/>
    <w:rsid w:val="54681712"/>
    <w:rsid w:val="54CA13DC"/>
    <w:rsid w:val="54EB0269"/>
    <w:rsid w:val="55202DAA"/>
    <w:rsid w:val="552E1941"/>
    <w:rsid w:val="56033598"/>
    <w:rsid w:val="562417B5"/>
    <w:rsid w:val="56242D6E"/>
    <w:rsid w:val="56253CDB"/>
    <w:rsid w:val="5650468F"/>
    <w:rsid w:val="56674A08"/>
    <w:rsid w:val="56A07181"/>
    <w:rsid w:val="56D007FF"/>
    <w:rsid w:val="570F6AC4"/>
    <w:rsid w:val="5721105B"/>
    <w:rsid w:val="578E4942"/>
    <w:rsid w:val="57C214BB"/>
    <w:rsid w:val="5830503F"/>
    <w:rsid w:val="5837345E"/>
    <w:rsid w:val="58642D3C"/>
    <w:rsid w:val="58C81DF3"/>
    <w:rsid w:val="59613991"/>
    <w:rsid w:val="596811C3"/>
    <w:rsid w:val="596C0CB3"/>
    <w:rsid w:val="5A5A4FB0"/>
    <w:rsid w:val="5A5D4984"/>
    <w:rsid w:val="5A5F0B3A"/>
    <w:rsid w:val="5A655758"/>
    <w:rsid w:val="5A8A6B27"/>
    <w:rsid w:val="5AD421DB"/>
    <w:rsid w:val="5B012EEF"/>
    <w:rsid w:val="5B4B53A0"/>
    <w:rsid w:val="5B7B3430"/>
    <w:rsid w:val="5B955B74"/>
    <w:rsid w:val="5C5B603E"/>
    <w:rsid w:val="5C97653A"/>
    <w:rsid w:val="5CBF4C8E"/>
    <w:rsid w:val="5CEB0141"/>
    <w:rsid w:val="5CF60894"/>
    <w:rsid w:val="5CFC6593"/>
    <w:rsid w:val="5D0F778E"/>
    <w:rsid w:val="5D4810F0"/>
    <w:rsid w:val="5D485594"/>
    <w:rsid w:val="5DFF3384"/>
    <w:rsid w:val="5E224037"/>
    <w:rsid w:val="5E2B0742"/>
    <w:rsid w:val="5E5E2B95"/>
    <w:rsid w:val="5E826883"/>
    <w:rsid w:val="5E93589B"/>
    <w:rsid w:val="5E975420"/>
    <w:rsid w:val="5E990D72"/>
    <w:rsid w:val="5EC239B0"/>
    <w:rsid w:val="5ED00919"/>
    <w:rsid w:val="5EFC026D"/>
    <w:rsid w:val="5F0976B8"/>
    <w:rsid w:val="5F0F43F0"/>
    <w:rsid w:val="5F2F78CB"/>
    <w:rsid w:val="5F36141C"/>
    <w:rsid w:val="5F465B03"/>
    <w:rsid w:val="5F613FC5"/>
    <w:rsid w:val="5F772160"/>
    <w:rsid w:val="5F8279C3"/>
    <w:rsid w:val="5F831F83"/>
    <w:rsid w:val="5FAF36A8"/>
    <w:rsid w:val="5FBF53EF"/>
    <w:rsid w:val="5FD41360"/>
    <w:rsid w:val="5FEE717C"/>
    <w:rsid w:val="5FEF7F48"/>
    <w:rsid w:val="602111AE"/>
    <w:rsid w:val="60275934"/>
    <w:rsid w:val="605B738C"/>
    <w:rsid w:val="606E3563"/>
    <w:rsid w:val="60910549"/>
    <w:rsid w:val="60A800F7"/>
    <w:rsid w:val="60DB671F"/>
    <w:rsid w:val="60F5158E"/>
    <w:rsid w:val="60F67299"/>
    <w:rsid w:val="61111D5C"/>
    <w:rsid w:val="6122434D"/>
    <w:rsid w:val="614167B8"/>
    <w:rsid w:val="616B35FF"/>
    <w:rsid w:val="61F77588"/>
    <w:rsid w:val="62145A44"/>
    <w:rsid w:val="62190C20"/>
    <w:rsid w:val="62682234"/>
    <w:rsid w:val="627B5AC3"/>
    <w:rsid w:val="62DE42A4"/>
    <w:rsid w:val="62FD0BCE"/>
    <w:rsid w:val="630F6699"/>
    <w:rsid w:val="63224191"/>
    <w:rsid w:val="63380FD8"/>
    <w:rsid w:val="633F11E7"/>
    <w:rsid w:val="636C365E"/>
    <w:rsid w:val="63A94B46"/>
    <w:rsid w:val="63AD407A"/>
    <w:rsid w:val="63B03E93"/>
    <w:rsid w:val="63BA6F19"/>
    <w:rsid w:val="63FF6983"/>
    <w:rsid w:val="64383269"/>
    <w:rsid w:val="65000502"/>
    <w:rsid w:val="65A610A9"/>
    <w:rsid w:val="66770C98"/>
    <w:rsid w:val="66AE5248"/>
    <w:rsid w:val="66E549FB"/>
    <w:rsid w:val="66EFFECD"/>
    <w:rsid w:val="66FD73EF"/>
    <w:rsid w:val="67000C8D"/>
    <w:rsid w:val="678F7551"/>
    <w:rsid w:val="67F0485E"/>
    <w:rsid w:val="68862AB4"/>
    <w:rsid w:val="69392234"/>
    <w:rsid w:val="6990454A"/>
    <w:rsid w:val="69AD3458"/>
    <w:rsid w:val="69F018BB"/>
    <w:rsid w:val="6A624157"/>
    <w:rsid w:val="6AB04778"/>
    <w:rsid w:val="6AE73117"/>
    <w:rsid w:val="6AE82164"/>
    <w:rsid w:val="6B160A7F"/>
    <w:rsid w:val="6B2B3DFF"/>
    <w:rsid w:val="6B3E3B32"/>
    <w:rsid w:val="6BBD539F"/>
    <w:rsid w:val="6BE20961"/>
    <w:rsid w:val="6C044D7B"/>
    <w:rsid w:val="6C443480"/>
    <w:rsid w:val="6C9E3553"/>
    <w:rsid w:val="6CD3474E"/>
    <w:rsid w:val="6CDC7AA6"/>
    <w:rsid w:val="6DC02F24"/>
    <w:rsid w:val="6E2C95C6"/>
    <w:rsid w:val="6E5B49FB"/>
    <w:rsid w:val="6E705A91"/>
    <w:rsid w:val="6EB74327"/>
    <w:rsid w:val="6EC86534"/>
    <w:rsid w:val="6ECF1A9B"/>
    <w:rsid w:val="6F5002D8"/>
    <w:rsid w:val="6F7E6942"/>
    <w:rsid w:val="6F7FF48B"/>
    <w:rsid w:val="6FD850C5"/>
    <w:rsid w:val="700B1DFC"/>
    <w:rsid w:val="7053007F"/>
    <w:rsid w:val="70A0583C"/>
    <w:rsid w:val="71186BD3"/>
    <w:rsid w:val="711F7F62"/>
    <w:rsid w:val="71483C0A"/>
    <w:rsid w:val="714D2FBF"/>
    <w:rsid w:val="71540DBC"/>
    <w:rsid w:val="71754026"/>
    <w:rsid w:val="71A072F4"/>
    <w:rsid w:val="71D764CE"/>
    <w:rsid w:val="723A37BB"/>
    <w:rsid w:val="724C4D86"/>
    <w:rsid w:val="72585AD2"/>
    <w:rsid w:val="725B321B"/>
    <w:rsid w:val="727B0684"/>
    <w:rsid w:val="727F33AE"/>
    <w:rsid w:val="729130E1"/>
    <w:rsid w:val="72BA4B26"/>
    <w:rsid w:val="72CD03EE"/>
    <w:rsid w:val="73223D39"/>
    <w:rsid w:val="734939BC"/>
    <w:rsid w:val="73B563AD"/>
    <w:rsid w:val="73CA215B"/>
    <w:rsid w:val="73CD639B"/>
    <w:rsid w:val="740D2CB8"/>
    <w:rsid w:val="74CE4179"/>
    <w:rsid w:val="74EC2851"/>
    <w:rsid w:val="74F636CF"/>
    <w:rsid w:val="753438AF"/>
    <w:rsid w:val="753F5BB3"/>
    <w:rsid w:val="755014B2"/>
    <w:rsid w:val="75897EE3"/>
    <w:rsid w:val="75B3511C"/>
    <w:rsid w:val="75F636E9"/>
    <w:rsid w:val="76832D41"/>
    <w:rsid w:val="768F7938"/>
    <w:rsid w:val="76C70E7F"/>
    <w:rsid w:val="77057BFA"/>
    <w:rsid w:val="77BF37B1"/>
    <w:rsid w:val="786D5A56"/>
    <w:rsid w:val="78F148D9"/>
    <w:rsid w:val="7924354C"/>
    <w:rsid w:val="797C0647"/>
    <w:rsid w:val="7A7E03EF"/>
    <w:rsid w:val="7A9876EC"/>
    <w:rsid w:val="7AD372B7"/>
    <w:rsid w:val="7AEA7751"/>
    <w:rsid w:val="7B062CE0"/>
    <w:rsid w:val="7B83149D"/>
    <w:rsid w:val="7BA17DB3"/>
    <w:rsid w:val="7BBDA1AB"/>
    <w:rsid w:val="7BDF6C6B"/>
    <w:rsid w:val="7BEB5610"/>
    <w:rsid w:val="7BFFD697"/>
    <w:rsid w:val="7C320D67"/>
    <w:rsid w:val="7C7561D5"/>
    <w:rsid w:val="7C773348"/>
    <w:rsid w:val="7C9C2DAE"/>
    <w:rsid w:val="7CAF663E"/>
    <w:rsid w:val="7CDB305D"/>
    <w:rsid w:val="7D074824"/>
    <w:rsid w:val="7D537911"/>
    <w:rsid w:val="7D6438CC"/>
    <w:rsid w:val="7D6C09D3"/>
    <w:rsid w:val="7D8201F6"/>
    <w:rsid w:val="7D87127F"/>
    <w:rsid w:val="7D96578D"/>
    <w:rsid w:val="7DC10D1E"/>
    <w:rsid w:val="7DE551B5"/>
    <w:rsid w:val="7E3E0BAF"/>
    <w:rsid w:val="7E5F22E5"/>
    <w:rsid w:val="7E863990"/>
    <w:rsid w:val="7E924469"/>
    <w:rsid w:val="7E9975A5"/>
    <w:rsid w:val="7E9C52E7"/>
    <w:rsid w:val="7EA002D0"/>
    <w:rsid w:val="7ED6057B"/>
    <w:rsid w:val="7EEDE199"/>
    <w:rsid w:val="7EFB2A0B"/>
    <w:rsid w:val="7F207CC7"/>
    <w:rsid w:val="7F3E014D"/>
    <w:rsid w:val="7F7F1463"/>
    <w:rsid w:val="7F871AF4"/>
    <w:rsid w:val="7FDE34DC"/>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54F9"/>
  <w15:docId w15:val="{069502A5-AF3C-4486-8043-CF1A6657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Calibri" w:hAnsi="Calibri"/>
      <w:kern w:val="2"/>
      <w:sz w:val="21"/>
      <w:szCs w:val="22"/>
    </w:rPr>
  </w:style>
  <w:style w:type="paragraph" w:styleId="1">
    <w:name w:val="heading 1"/>
    <w:basedOn w:val="a3"/>
    <w:next w:val="a3"/>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3"/>
    <w:next w:val="a3"/>
    <w:link w:val="20"/>
    <w:qFormat/>
    <w:pPr>
      <w:keepNext/>
      <w:keepLines/>
      <w:spacing w:before="260" w:after="260" w:line="416" w:lineRule="auto"/>
      <w:outlineLvl w:val="1"/>
    </w:pPr>
    <w:rPr>
      <w:rFonts w:ascii="Cambria" w:hAnsi="Cambria"/>
      <w:b/>
      <w:bCs/>
      <w:sz w:val="32"/>
      <w:szCs w:val="32"/>
    </w:rPr>
  </w:style>
  <w:style w:type="paragraph" w:styleId="3">
    <w:name w:val="heading 3"/>
    <w:basedOn w:val="a3"/>
    <w:next w:val="a3"/>
    <w:link w:val="30"/>
    <w:qFormat/>
    <w:pPr>
      <w:keepNext/>
      <w:keepLines/>
      <w:spacing w:before="260" w:after="260" w:line="416" w:lineRule="auto"/>
      <w:outlineLvl w:val="2"/>
    </w:pPr>
    <w:rPr>
      <w:rFonts w:ascii="Times New Roman" w:hAnsi="Times New Roman"/>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a8"/>
    <w:qFormat/>
    <w:rPr>
      <w:rFonts w:ascii="宋体" w:hAnsi="Times New Roman"/>
      <w:sz w:val="18"/>
      <w:szCs w:val="18"/>
    </w:rPr>
  </w:style>
  <w:style w:type="paragraph" w:styleId="a9">
    <w:name w:val="annotation text"/>
    <w:basedOn w:val="a3"/>
    <w:link w:val="aa"/>
    <w:uiPriority w:val="99"/>
    <w:qFormat/>
    <w:pPr>
      <w:jc w:val="left"/>
    </w:pPr>
    <w:rPr>
      <w:rFonts w:ascii="Times New Roman" w:hAnsi="Times New Roman"/>
      <w:szCs w:val="24"/>
    </w:rPr>
  </w:style>
  <w:style w:type="paragraph" w:styleId="ab">
    <w:name w:val="Body Text"/>
    <w:basedOn w:val="a3"/>
    <w:link w:val="ac"/>
    <w:qFormat/>
    <w:pPr>
      <w:tabs>
        <w:tab w:val="left" w:pos="8190"/>
      </w:tabs>
      <w:spacing w:line="300" w:lineRule="auto"/>
    </w:pPr>
    <w:rPr>
      <w:rFonts w:ascii="Arial" w:hAnsi="Arial" w:cs="Arial"/>
      <w:color w:val="333333"/>
      <w:sz w:val="24"/>
      <w:szCs w:val="18"/>
    </w:rPr>
  </w:style>
  <w:style w:type="paragraph" w:styleId="ad">
    <w:name w:val="Body Text Indent"/>
    <w:basedOn w:val="a3"/>
    <w:link w:val="ae"/>
    <w:qFormat/>
    <w:pPr>
      <w:spacing w:after="120"/>
      <w:ind w:leftChars="200" w:left="420"/>
    </w:pPr>
    <w:rPr>
      <w:rFonts w:ascii="Times New Roman" w:hAnsi="Times New Roman"/>
      <w:szCs w:val="24"/>
    </w:rPr>
  </w:style>
  <w:style w:type="paragraph" w:styleId="TOC3">
    <w:name w:val="toc 3"/>
    <w:basedOn w:val="a3"/>
    <w:next w:val="a3"/>
    <w:uiPriority w:val="39"/>
    <w:unhideWhenUsed/>
    <w:qFormat/>
    <w:pPr>
      <w:ind w:leftChars="400" w:left="840"/>
    </w:pPr>
  </w:style>
  <w:style w:type="paragraph" w:styleId="af">
    <w:name w:val="Plain Text"/>
    <w:basedOn w:val="a3"/>
    <w:link w:val="af0"/>
    <w:qFormat/>
    <w:rPr>
      <w:rFonts w:ascii="宋体" w:hAnsi="Courier New"/>
      <w:szCs w:val="20"/>
    </w:rPr>
  </w:style>
  <w:style w:type="paragraph" w:styleId="af1">
    <w:name w:val="Date"/>
    <w:basedOn w:val="a3"/>
    <w:next w:val="a3"/>
    <w:link w:val="af2"/>
    <w:qFormat/>
    <w:pPr>
      <w:ind w:leftChars="2500" w:left="100"/>
    </w:pPr>
    <w:rPr>
      <w:rFonts w:ascii="Times New Roman" w:hAnsi="Times New Roman"/>
      <w:sz w:val="24"/>
      <w:szCs w:val="24"/>
    </w:rPr>
  </w:style>
  <w:style w:type="paragraph" w:styleId="af3">
    <w:name w:val="Balloon Text"/>
    <w:basedOn w:val="a3"/>
    <w:link w:val="af4"/>
    <w:semiHidden/>
    <w:qFormat/>
    <w:rPr>
      <w:rFonts w:ascii="Times New Roman" w:hAnsi="Times New Roman"/>
      <w:sz w:val="18"/>
      <w:szCs w:val="18"/>
    </w:rPr>
  </w:style>
  <w:style w:type="paragraph" w:styleId="af5">
    <w:name w:val="footer"/>
    <w:basedOn w:val="a3"/>
    <w:link w:val="af6"/>
    <w:uiPriority w:val="99"/>
    <w:unhideWhenUsed/>
    <w:qFormat/>
    <w:pPr>
      <w:tabs>
        <w:tab w:val="center" w:pos="4153"/>
        <w:tab w:val="right" w:pos="8306"/>
      </w:tabs>
      <w:snapToGrid w:val="0"/>
      <w:jc w:val="left"/>
    </w:pPr>
    <w:rPr>
      <w:sz w:val="18"/>
      <w:szCs w:val="18"/>
    </w:rPr>
  </w:style>
  <w:style w:type="paragraph" w:styleId="af7">
    <w:name w:val="header"/>
    <w:basedOn w:val="a3"/>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rPr>
      <w:rFonts w:ascii="Times New Roman" w:hAnsi="Times New Roman"/>
      <w:szCs w:val="24"/>
    </w:rPr>
  </w:style>
  <w:style w:type="paragraph" w:styleId="TOC2">
    <w:name w:val="toc 2"/>
    <w:basedOn w:val="a3"/>
    <w:next w:val="a3"/>
    <w:uiPriority w:val="39"/>
    <w:qFormat/>
    <w:pPr>
      <w:ind w:leftChars="200" w:left="420"/>
    </w:pPr>
    <w:rPr>
      <w:rFonts w:ascii="Times New Roman" w:hAnsi="Times New Roman"/>
      <w:szCs w:val="24"/>
    </w:rPr>
  </w:style>
  <w:style w:type="paragraph" w:styleId="af9">
    <w:name w:val="Normal (Web)"/>
    <w:basedOn w:val="a3"/>
    <w:uiPriority w:val="99"/>
    <w:unhideWhenUsed/>
    <w:qFormat/>
    <w:pPr>
      <w:spacing w:beforeAutospacing="1" w:afterAutospacing="1"/>
      <w:jc w:val="left"/>
    </w:pPr>
    <w:rPr>
      <w:kern w:val="0"/>
      <w:sz w:val="24"/>
    </w:rPr>
  </w:style>
  <w:style w:type="paragraph" w:styleId="11">
    <w:name w:val="index 1"/>
    <w:basedOn w:val="a3"/>
    <w:next w:val="a3"/>
    <w:uiPriority w:val="99"/>
    <w:qFormat/>
    <w:rPr>
      <w:rFonts w:ascii="Times New Roman" w:hAnsi="Times New Roman"/>
      <w:szCs w:val="24"/>
    </w:rPr>
  </w:style>
  <w:style w:type="paragraph" w:styleId="afa">
    <w:name w:val="annotation subject"/>
    <w:basedOn w:val="a9"/>
    <w:next w:val="a9"/>
    <w:link w:val="afb"/>
    <w:qFormat/>
    <w:rPr>
      <w:b/>
      <w:bCs/>
    </w:rPr>
  </w:style>
  <w:style w:type="table" w:styleId="afc">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ascii="Times New Roman" w:eastAsia="宋体" w:hAnsi="Times New Roman"/>
      <w:sz w:val="18"/>
    </w:rPr>
  </w:style>
  <w:style w:type="character" w:styleId="afe">
    <w:name w:val="Emphasis"/>
    <w:uiPriority w:val="20"/>
    <w:qFormat/>
    <w:rPr>
      <w:i/>
      <w:iCs/>
    </w:rPr>
  </w:style>
  <w:style w:type="character" w:styleId="aff">
    <w:name w:val="Hyperlink"/>
    <w:uiPriority w:val="99"/>
    <w:unhideWhenUsed/>
    <w:qFormat/>
    <w:rPr>
      <w:color w:val="0000FF"/>
      <w:u w:val="single"/>
    </w:rPr>
  </w:style>
  <w:style w:type="character" w:styleId="aff0">
    <w:name w:val="annotation reference"/>
    <w:uiPriority w:val="99"/>
    <w:qFormat/>
    <w:rPr>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semiHidden/>
    <w:qFormat/>
    <w:rPr>
      <w:rFonts w:ascii="Times New Roman" w:eastAsia="宋体" w:hAnsi="Times New Roman" w:cs="Times New Roman"/>
      <w:b/>
      <w:bCs/>
      <w:sz w:val="32"/>
      <w:szCs w:val="32"/>
    </w:rPr>
  </w:style>
  <w:style w:type="character" w:customStyle="1" w:styleId="a8">
    <w:name w:val="文档结构图 字符"/>
    <w:link w:val="a7"/>
    <w:qFormat/>
    <w:rPr>
      <w:rFonts w:ascii="宋体" w:eastAsia="宋体" w:hAnsi="Times New Roman" w:cs="Times New Roman"/>
      <w:sz w:val="18"/>
      <w:szCs w:val="18"/>
    </w:rPr>
  </w:style>
  <w:style w:type="character" w:customStyle="1" w:styleId="aa">
    <w:name w:val="批注文字 字符"/>
    <w:link w:val="a9"/>
    <w:uiPriority w:val="99"/>
    <w:qFormat/>
    <w:rPr>
      <w:rFonts w:ascii="Times New Roman" w:eastAsia="宋体" w:hAnsi="Times New Roman" w:cs="Times New Roman"/>
      <w:szCs w:val="24"/>
    </w:rPr>
  </w:style>
  <w:style w:type="character" w:customStyle="1" w:styleId="ac">
    <w:name w:val="正文文本 字符"/>
    <w:link w:val="ab"/>
    <w:qFormat/>
    <w:rPr>
      <w:rFonts w:ascii="Arial" w:eastAsia="宋体" w:hAnsi="Arial" w:cs="Arial"/>
      <w:color w:val="333333"/>
      <w:sz w:val="24"/>
      <w:szCs w:val="18"/>
    </w:rPr>
  </w:style>
  <w:style w:type="character" w:customStyle="1" w:styleId="ae">
    <w:name w:val="正文文本缩进 字符"/>
    <w:link w:val="ad"/>
    <w:qFormat/>
    <w:rPr>
      <w:rFonts w:ascii="Times New Roman" w:eastAsia="宋体" w:hAnsi="Times New Roman" w:cs="Times New Roman"/>
      <w:szCs w:val="24"/>
    </w:rPr>
  </w:style>
  <w:style w:type="character" w:customStyle="1" w:styleId="af0">
    <w:name w:val="纯文本 字符"/>
    <w:link w:val="af"/>
    <w:qFormat/>
    <w:rPr>
      <w:rFonts w:ascii="宋体" w:eastAsia="宋体" w:hAnsi="Courier New" w:cs="Times New Roman"/>
      <w:szCs w:val="20"/>
    </w:rPr>
  </w:style>
  <w:style w:type="character" w:customStyle="1" w:styleId="af2">
    <w:name w:val="日期 字符"/>
    <w:link w:val="af1"/>
    <w:qFormat/>
    <w:rPr>
      <w:rFonts w:ascii="Times New Roman" w:eastAsia="宋体" w:hAnsi="Times New Roman" w:cs="Times New Roman"/>
      <w:sz w:val="24"/>
      <w:szCs w:val="24"/>
    </w:rPr>
  </w:style>
  <w:style w:type="character" w:customStyle="1" w:styleId="af4">
    <w:name w:val="批注框文本 字符"/>
    <w:link w:val="af3"/>
    <w:semiHidden/>
    <w:qFormat/>
    <w:rPr>
      <w:rFonts w:ascii="Times New Roman" w:eastAsia="宋体" w:hAnsi="Times New Roman" w:cs="Times New Roman"/>
      <w:sz w:val="18"/>
      <w:szCs w:val="18"/>
    </w:rPr>
  </w:style>
  <w:style w:type="character" w:customStyle="1" w:styleId="af6">
    <w:name w:val="页脚 字符"/>
    <w:link w:val="af5"/>
    <w:uiPriority w:val="99"/>
    <w:qFormat/>
    <w:rPr>
      <w:sz w:val="18"/>
      <w:szCs w:val="18"/>
    </w:rPr>
  </w:style>
  <w:style w:type="character" w:customStyle="1" w:styleId="af8">
    <w:name w:val="页眉 字符"/>
    <w:link w:val="af7"/>
    <w:uiPriority w:val="99"/>
    <w:qFormat/>
    <w:rPr>
      <w:sz w:val="18"/>
      <w:szCs w:val="18"/>
    </w:rPr>
  </w:style>
  <w:style w:type="character" w:customStyle="1" w:styleId="afb">
    <w:name w:val="批注主题 字符"/>
    <w:link w:val="afa"/>
    <w:qFormat/>
    <w:rPr>
      <w:rFonts w:ascii="Times New Roman" w:eastAsia="宋体" w:hAnsi="Times New Roman" w:cs="Times New Roman"/>
      <w:b/>
      <w:bCs/>
      <w:szCs w:val="24"/>
    </w:rPr>
  </w:style>
  <w:style w:type="paragraph" w:customStyle="1" w:styleId="a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2">
    <w:name w:val="封面标准文稿编辑信息"/>
    <w:qFormat/>
    <w:pPr>
      <w:spacing w:before="180" w:line="180" w:lineRule="exact"/>
      <w:jc w:val="center"/>
    </w:pPr>
    <w:rPr>
      <w:rFonts w:ascii="宋体"/>
      <w:sz w:val="21"/>
    </w:rPr>
  </w:style>
  <w:style w:type="paragraph" w:customStyle="1" w:styleId="aff3">
    <w:name w:val="封面标准英文名称"/>
    <w:qFormat/>
    <w:pPr>
      <w:widowControl w:val="0"/>
      <w:spacing w:before="370" w:line="400" w:lineRule="exact"/>
      <w:jc w:val="center"/>
    </w:pPr>
    <w:rPr>
      <w:sz w:val="28"/>
    </w:rPr>
  </w:style>
  <w:style w:type="paragraph" w:customStyle="1" w:styleId="aff4">
    <w:name w:val="封面一致性程度标识"/>
    <w:qFormat/>
    <w:pPr>
      <w:spacing w:before="440" w:line="400" w:lineRule="exact"/>
      <w:jc w:val="center"/>
    </w:pPr>
    <w:rPr>
      <w:rFonts w:ascii="宋体"/>
      <w:sz w:val="28"/>
    </w:rPr>
  </w:style>
  <w:style w:type="paragraph" w:customStyle="1" w:styleId="aff5">
    <w:name w:val="标准称谓"/>
    <w:next w:val="a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标准书脚_奇数页"/>
    <w:qFormat/>
    <w:pPr>
      <w:spacing w:before="120"/>
      <w:jc w:val="right"/>
    </w:pPr>
    <w:rPr>
      <w:sz w:val="18"/>
    </w:rPr>
  </w:style>
  <w:style w:type="paragraph" w:customStyle="1" w:styleId="aff7">
    <w:name w:val="标准书眉_奇数页"/>
    <w:next w:val="a3"/>
    <w:qFormat/>
    <w:pPr>
      <w:tabs>
        <w:tab w:val="center" w:pos="4154"/>
        <w:tab w:val="right" w:pos="8306"/>
      </w:tabs>
      <w:spacing w:after="120"/>
      <w:jc w:val="right"/>
    </w:pPr>
    <w:rPr>
      <w:sz w:val="21"/>
    </w:rPr>
  </w:style>
  <w:style w:type="paragraph" w:customStyle="1" w:styleId="aff8">
    <w:name w:val="标准书眉一"/>
    <w:qFormat/>
    <w:pPr>
      <w:jc w:val="both"/>
    </w:pPr>
  </w:style>
  <w:style w:type="character" w:customStyle="1" w:styleId="aff9">
    <w:name w:val="发布"/>
    <w:qFormat/>
    <w:rPr>
      <w:rFonts w:ascii="黑体" w:eastAsia="黑体"/>
      <w:spacing w:val="22"/>
      <w:w w:val="100"/>
      <w:position w:val="3"/>
      <w:sz w:val="28"/>
    </w:rPr>
  </w:style>
  <w:style w:type="paragraph" w:customStyle="1" w:styleId="affa">
    <w:name w:val="发布部门"/>
    <w:next w:val="a3"/>
    <w:qFormat/>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c">
    <w:name w:val="封面标准文稿类别"/>
    <w:qFormat/>
    <w:pPr>
      <w:spacing w:before="440" w:line="400" w:lineRule="exact"/>
      <w:jc w:val="center"/>
    </w:pPr>
    <w:rPr>
      <w:rFonts w:ascii="宋体"/>
      <w:sz w:val="24"/>
    </w:rPr>
  </w:style>
  <w:style w:type="paragraph" w:customStyle="1" w:styleId="affd">
    <w:name w:val="封面正文"/>
    <w:qFormat/>
    <w:pPr>
      <w:jc w:val="both"/>
    </w:pPr>
  </w:style>
  <w:style w:type="paragraph" w:customStyle="1" w:styleId="affe">
    <w:name w:val="目次、标准名称标题"/>
    <w:basedOn w:val="a3"/>
    <w:next w:val="a3"/>
    <w:qFormat/>
    <w:pPr>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f">
    <w:name w:val="目次、索引正文"/>
    <w:qFormat/>
    <w:pPr>
      <w:spacing w:line="320" w:lineRule="exact"/>
      <w:jc w:val="both"/>
    </w:pPr>
    <w:rPr>
      <w:rFonts w:ascii="宋体"/>
      <w:sz w:val="21"/>
    </w:rPr>
  </w:style>
  <w:style w:type="paragraph" w:customStyle="1" w:styleId="afff0">
    <w:name w:val="实施日期"/>
    <w:basedOn w:val="affb"/>
    <w:qFormat/>
    <w:pPr>
      <w:framePr w:hSpace="0" w:wrap="around" w:xAlign="right"/>
      <w:jc w:val="right"/>
    </w:pPr>
  </w:style>
  <w:style w:type="paragraph" w:customStyle="1" w:styleId="afff1">
    <w:name w:val="文献分类号"/>
    <w:qFormat/>
    <w:pPr>
      <w:framePr w:hSpace="180" w:vSpace="180" w:wrap="around" w:hAnchor="margin" w:y="1" w:anchorLock="1"/>
      <w:widowControl w:val="0"/>
      <w:textAlignment w:val="center"/>
    </w:pPr>
    <w:rPr>
      <w:rFonts w:eastAsia="黑体"/>
      <w:sz w:val="21"/>
    </w:rPr>
  </w:style>
  <w:style w:type="character" w:customStyle="1" w:styleId="apple-style-span">
    <w:name w:val="apple-style-span"/>
    <w:qFormat/>
  </w:style>
  <w:style w:type="paragraph" w:customStyle="1" w:styleId="a">
    <w:name w:val="附录一级条标题"/>
    <w:basedOn w:val="a3"/>
    <w:next w:val="a3"/>
    <w:qFormat/>
    <w:pPr>
      <w:widowControl/>
      <w:numPr>
        <w:ilvl w:val="1"/>
        <w:numId w:val="1"/>
      </w:numPr>
      <w:wordWrap w:val="0"/>
      <w:overflowPunct w:val="0"/>
      <w:autoSpaceDE w:val="0"/>
      <w:autoSpaceDN w:val="0"/>
      <w:textAlignment w:val="baseline"/>
      <w:outlineLvl w:val="2"/>
    </w:pPr>
    <w:rPr>
      <w:rFonts w:ascii="黑体" w:eastAsia="黑体" w:hAnsi="Times New Roman"/>
      <w:kern w:val="21"/>
      <w:szCs w:val="20"/>
    </w:rPr>
  </w:style>
  <w:style w:type="paragraph" w:customStyle="1" w:styleId="a0">
    <w:name w:val="附录二级条标题"/>
    <w:basedOn w:val="a"/>
    <w:next w:val="a3"/>
    <w:qFormat/>
    <w:pPr>
      <w:numPr>
        <w:ilvl w:val="2"/>
      </w:numPr>
      <w:tabs>
        <w:tab w:val="left" w:pos="1680"/>
      </w:tabs>
      <w:ind w:left="1680" w:hanging="420"/>
      <w:outlineLvl w:val="3"/>
    </w:pPr>
  </w:style>
  <w:style w:type="paragraph" w:customStyle="1" w:styleId="a1">
    <w:name w:val="附录三级条标题"/>
    <w:basedOn w:val="a0"/>
    <w:next w:val="a3"/>
    <w:qFormat/>
    <w:pPr>
      <w:numPr>
        <w:ilvl w:val="3"/>
      </w:numPr>
      <w:tabs>
        <w:tab w:val="left" w:pos="2551"/>
      </w:tabs>
      <w:ind w:left="2551" w:hanging="850"/>
      <w:outlineLvl w:val="4"/>
    </w:pPr>
  </w:style>
  <w:style w:type="paragraph" w:customStyle="1" w:styleId="a2">
    <w:name w:val="附录四级条标题"/>
    <w:basedOn w:val="a1"/>
    <w:next w:val="a3"/>
    <w:qFormat/>
    <w:pPr>
      <w:numPr>
        <w:ilvl w:val="4"/>
      </w:numPr>
      <w:outlineLvl w:val="5"/>
    </w:pPr>
  </w:style>
  <w:style w:type="paragraph" w:styleId="afff2">
    <w:name w:val="List Paragraph"/>
    <w:basedOn w:val="a3"/>
    <w:uiPriority w:val="34"/>
    <w:qFormat/>
    <w:pPr>
      <w:ind w:firstLineChars="200" w:firstLine="420"/>
    </w:pPr>
    <w:rPr>
      <w:sz w:val="24"/>
    </w:rPr>
  </w:style>
  <w:style w:type="paragraph" w:customStyle="1" w:styleId="afff3">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3"/>
    <w:qFormat/>
    <w:rPr>
      <w:rFonts w:ascii="宋体" w:eastAsia="宋体" w:hAnsi="Times New Roman" w:cs="Times New Roman"/>
      <w:kern w:val="0"/>
      <w:szCs w:val="20"/>
    </w:rPr>
  </w:style>
  <w:style w:type="paragraph" w:customStyle="1" w:styleId="afff4">
    <w:name w:val="一级条标题"/>
    <w:next w:val="afff3"/>
    <w:qFormat/>
    <w:pPr>
      <w:spacing w:beforeLines="50" w:afterLines="50"/>
      <w:outlineLvl w:val="2"/>
    </w:pPr>
    <w:rPr>
      <w:rFonts w:ascii="黑体" w:eastAsia="黑体"/>
      <w:sz w:val="21"/>
      <w:szCs w:val="21"/>
    </w:rPr>
  </w:style>
  <w:style w:type="paragraph" w:customStyle="1" w:styleId="afff5">
    <w:name w:val="章标题"/>
    <w:next w:val="afff3"/>
    <w:qFormat/>
    <w:pPr>
      <w:spacing w:beforeLines="100" w:afterLines="100"/>
      <w:jc w:val="both"/>
      <w:outlineLvl w:val="1"/>
    </w:pPr>
    <w:rPr>
      <w:rFonts w:ascii="黑体" w:eastAsia="黑体"/>
      <w:sz w:val="21"/>
    </w:rPr>
  </w:style>
  <w:style w:type="paragraph" w:customStyle="1" w:styleId="afff6">
    <w:name w:val="二级条标题"/>
    <w:basedOn w:val="afff4"/>
    <w:next w:val="afff3"/>
    <w:qFormat/>
    <w:pPr>
      <w:spacing w:before="50" w:after="50"/>
      <w:outlineLvl w:val="3"/>
    </w:pPr>
  </w:style>
  <w:style w:type="paragraph" w:customStyle="1" w:styleId="afff7">
    <w:name w:val="三级条标题"/>
    <w:basedOn w:val="afff6"/>
    <w:next w:val="afff3"/>
    <w:qFormat/>
    <w:pPr>
      <w:outlineLvl w:val="4"/>
    </w:pPr>
  </w:style>
  <w:style w:type="paragraph" w:customStyle="1" w:styleId="afff8">
    <w:name w:val="四级条标题"/>
    <w:basedOn w:val="afff7"/>
    <w:next w:val="afff3"/>
    <w:qFormat/>
    <w:pPr>
      <w:outlineLvl w:val="5"/>
    </w:pPr>
  </w:style>
  <w:style w:type="paragraph" w:customStyle="1" w:styleId="afff9">
    <w:name w:val="五级条标题"/>
    <w:basedOn w:val="afff8"/>
    <w:next w:val="afff3"/>
    <w:qFormat/>
    <w:pPr>
      <w:outlineLvl w:val="6"/>
    </w:pPr>
  </w:style>
  <w:style w:type="paragraph" w:customStyle="1" w:styleId="Default">
    <w:name w:val="Default"/>
    <w:qFormat/>
    <w:pPr>
      <w:widowControl w:val="0"/>
      <w:autoSpaceDE w:val="0"/>
      <w:autoSpaceDN w:val="0"/>
      <w:adjustRightInd w:val="0"/>
    </w:pPr>
    <w:rPr>
      <w:rFonts w:ascii="宋体" w:hAnsi="宋体" w:cs="宋体"/>
      <w:color w:val="000000"/>
      <w:sz w:val="24"/>
      <w:szCs w:val="24"/>
      <w:lang w:val="zh-CN" w:bidi="zh-CN"/>
    </w:rPr>
  </w:style>
  <w:style w:type="paragraph" w:customStyle="1" w:styleId="afffa">
    <w:name w:val="一级无"/>
    <w:basedOn w:val="a3"/>
    <w:qFormat/>
    <w:pPr>
      <w:widowControl/>
      <w:jc w:val="left"/>
      <w:outlineLvl w:val="2"/>
    </w:pPr>
    <w:rPr>
      <w:rFonts w:ascii="宋体" w:hAnsi="Times New Roman"/>
      <w:kern w:val="0"/>
      <w:szCs w:val="21"/>
    </w:rPr>
  </w:style>
  <w:style w:type="character" w:customStyle="1" w:styleId="100">
    <w:name w:val="正文文本 (10)"/>
    <w:qFormat/>
    <w:rPr>
      <w:rFonts w:ascii="Book Antiqua" w:eastAsia="宋体" w:hAnsi="Book Antiqua" w:cs="Book Antiqua"/>
      <w:color w:val="223669"/>
      <w:spacing w:val="0"/>
      <w:w w:val="100"/>
      <w:position w:val="0"/>
      <w:sz w:val="20"/>
      <w:szCs w:val="20"/>
      <w:u w:val="none"/>
      <w:lang w:val="en-US" w:eastAsia="zh-CN" w:bidi="en-US"/>
    </w:rPr>
  </w:style>
  <w:style w:type="paragraph" w:customStyle="1" w:styleId="afffb">
    <w:name w:val="二级"/>
    <w:basedOn w:val="a3"/>
    <w:link w:val="Char0"/>
    <w:qFormat/>
    <w:pPr>
      <w:widowControl/>
      <w:spacing w:beforeLines="50" w:afterLines="50"/>
      <w:outlineLvl w:val="1"/>
    </w:pPr>
    <w:rPr>
      <w:rFonts w:ascii="黑体" w:eastAsia="黑体" w:hAnsi="Times New Roman"/>
      <w:kern w:val="0"/>
      <w:szCs w:val="20"/>
    </w:rPr>
  </w:style>
  <w:style w:type="character" w:customStyle="1" w:styleId="Char0">
    <w:name w:val="二级 Char"/>
    <w:link w:val="afffb"/>
    <w:qFormat/>
    <w:rPr>
      <w:rFonts w:ascii="黑体" w:eastAsia="黑体" w:hAnsi="Times New Roman" w:cs="Times New Roman"/>
      <w:kern w:val="0"/>
      <w:szCs w:val="20"/>
    </w:rPr>
  </w:style>
  <w:style w:type="paragraph" w:customStyle="1" w:styleId="afffc">
    <w:name w:val="附录标识"/>
    <w:basedOn w:val="a3"/>
    <w:next w:val="afff3"/>
    <w:qFormat/>
    <w:pPr>
      <w:keepNext/>
      <w:widowControl/>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fffd">
    <w:name w:val="附录五级条标题"/>
    <w:basedOn w:val="a2"/>
    <w:next w:val="afff3"/>
    <w:qFormat/>
    <w:pPr>
      <w:numPr>
        <w:ilvl w:val="0"/>
        <w:numId w:val="0"/>
      </w:numPr>
      <w:tabs>
        <w:tab w:val="left" w:pos="360"/>
      </w:tabs>
      <w:spacing w:beforeLines="50" w:afterLines="50"/>
      <w:outlineLvl w:val="6"/>
    </w:pPr>
  </w:style>
  <w:style w:type="paragraph" w:customStyle="1" w:styleId="afffe">
    <w:name w:val="附录章标题"/>
    <w:next w:val="afff3"/>
    <w:qFormat/>
    <w:pPr>
      <w:wordWrap w:val="0"/>
      <w:overflowPunct w:val="0"/>
      <w:autoSpaceDE w:val="0"/>
      <w:spacing w:beforeLines="100" w:afterLines="100"/>
      <w:ind w:left="5387"/>
      <w:jc w:val="both"/>
      <w:textAlignment w:val="baseline"/>
      <w:outlineLvl w:val="1"/>
    </w:pPr>
    <w:rPr>
      <w:rFonts w:ascii="黑体" w:eastAsia="黑体"/>
      <w:kern w:val="21"/>
      <w:sz w:val="21"/>
    </w:rPr>
  </w:style>
  <w:style w:type="character" w:customStyle="1" w:styleId="sts-section-label">
    <w:name w:val="sts-section-label"/>
    <w:qFormat/>
    <w:rPr>
      <w:b/>
      <w:bCs/>
    </w:rPr>
  </w:style>
  <w:style w:type="paragraph" w:customStyle="1" w:styleId="WPSOffice1">
    <w:name w:val="WPSOffice手动目录 1"/>
    <w:qFormat/>
    <w:rPr>
      <w:rFonts w:ascii="Calibri" w:hAnsi="Calibri"/>
    </w:rPr>
  </w:style>
  <w:style w:type="paragraph" w:customStyle="1" w:styleId="TableParagraph">
    <w:name w:val="Table Paragraph"/>
    <w:basedOn w:val="a3"/>
    <w:uiPriority w:val="1"/>
    <w:qFormat/>
    <w:rPr>
      <w:rFonts w:ascii="宋体" w:hAnsi="宋体" w:cs="宋体"/>
      <w:lang w:val="zh-CN" w:bidi="zh-CN"/>
    </w:rPr>
  </w:style>
  <w:style w:type="paragraph" w:customStyle="1" w:styleId="Bodytext1">
    <w:name w:val="Body text|1"/>
    <w:basedOn w:val="a3"/>
    <w:qFormat/>
    <w:pPr>
      <w:spacing w:after="80" w:line="319" w:lineRule="auto"/>
      <w:ind w:firstLine="400"/>
    </w:pPr>
    <w:rPr>
      <w:rFonts w:ascii="宋体" w:hAnsi="宋体" w:cs="宋体"/>
      <w:sz w:val="20"/>
      <w:szCs w:val="20"/>
      <w:lang w:val="zh-TW" w:eastAsia="zh-TW" w:bidi="zh-TW"/>
    </w:rPr>
  </w:style>
  <w:style w:type="paragraph" w:customStyle="1" w:styleId="Bodytext2">
    <w:name w:val="Body text|2"/>
    <w:basedOn w:val="a3"/>
    <w:qFormat/>
    <w:pPr>
      <w:spacing w:after="20"/>
    </w:pPr>
    <w:rPr>
      <w:sz w:val="20"/>
      <w:szCs w:val="20"/>
    </w:rPr>
  </w:style>
  <w:style w:type="paragraph" w:customStyle="1" w:styleId="Bodytext5">
    <w:name w:val="Body text|5"/>
    <w:basedOn w:val="a3"/>
    <w:qFormat/>
    <w:pPr>
      <w:spacing w:after="150" w:line="300" w:lineRule="auto"/>
    </w:pPr>
    <w:rPr>
      <w:sz w:val="12"/>
      <w:szCs w:val="12"/>
    </w:rPr>
  </w:style>
  <w:style w:type="paragraph" w:customStyle="1" w:styleId="affff">
    <w:name w:val="标准文件_段"/>
    <w:qFormat/>
    <w:pPr>
      <w:autoSpaceDE w:val="0"/>
      <w:autoSpaceDN w:val="0"/>
      <w:ind w:firstLineChars="200" w:firstLine="200"/>
      <w:jc w:val="both"/>
    </w:pPr>
    <w:rPr>
      <w:rFonts w:ascii="宋体"/>
      <w:sz w:val="21"/>
    </w:rPr>
  </w:style>
  <w:style w:type="paragraph" w:customStyle="1" w:styleId="Heading71">
    <w:name w:val="Heading #7|1"/>
    <w:basedOn w:val="a3"/>
    <w:qFormat/>
    <w:pPr>
      <w:spacing w:after="320" w:line="281" w:lineRule="auto"/>
      <w:outlineLvl w:val="6"/>
    </w:pPr>
    <w:rPr>
      <w:b/>
      <w:bCs/>
      <w:sz w:val="40"/>
      <w:szCs w:val="40"/>
    </w:rPr>
  </w:style>
  <w:style w:type="paragraph" w:customStyle="1" w:styleId="Bodytext4">
    <w:name w:val="Body text|4"/>
    <w:basedOn w:val="a3"/>
    <w:qFormat/>
    <w:pPr>
      <w:jc w:val="center"/>
    </w:pPr>
    <w:rPr>
      <w:shd w:val="clear" w:color="auto" w:fill="FFFFFF"/>
    </w:rPr>
  </w:style>
  <w:style w:type="paragraph" w:customStyle="1" w:styleId="Heading51">
    <w:name w:val="Heading #5|1"/>
    <w:basedOn w:val="a3"/>
    <w:qFormat/>
    <w:pPr>
      <w:jc w:val="center"/>
      <w:outlineLvl w:val="4"/>
    </w:pPr>
    <w:rPr>
      <w:i/>
      <w:iCs/>
      <w:sz w:val="44"/>
      <w:szCs w:val="44"/>
    </w:rPr>
  </w:style>
  <w:style w:type="paragraph" w:customStyle="1" w:styleId="Heading61">
    <w:name w:val="Heading #6|1"/>
    <w:basedOn w:val="a3"/>
    <w:qFormat/>
    <w:pPr>
      <w:spacing w:after="40"/>
      <w:jc w:val="center"/>
      <w:outlineLvl w:val="5"/>
    </w:pPr>
    <w:rPr>
      <w:smallCaps/>
      <w:sz w:val="44"/>
      <w:szCs w:val="44"/>
    </w:rPr>
  </w:style>
  <w:style w:type="paragraph" w:customStyle="1" w:styleId="Style90">
    <w:name w:val="_Style 90"/>
    <w:uiPriority w:val="99"/>
    <w:unhideWhenUsed/>
    <w:qFormat/>
    <w:rPr>
      <w:rFonts w:ascii="Calibri" w:hAnsi="Calibri"/>
      <w:kern w:val="2"/>
      <w:sz w:val="21"/>
      <w:szCs w:val="22"/>
    </w:rPr>
  </w:style>
  <w:style w:type="paragraph" w:customStyle="1" w:styleId="13">
    <w:name w:val="修订1"/>
    <w:uiPriority w:val="99"/>
    <w:unhideWhenUsed/>
    <w:qFormat/>
    <w:rPr>
      <w:rFonts w:ascii="Calibri" w:hAnsi="Calibri"/>
      <w:kern w:val="2"/>
      <w:sz w:val="21"/>
      <w:szCs w:val="22"/>
    </w:rPr>
  </w:style>
  <w:style w:type="paragraph" w:customStyle="1" w:styleId="affff0">
    <w:name w:val="终结线"/>
    <w:basedOn w:val="a3"/>
    <w:qFormat/>
    <w:pPr>
      <w:framePr w:hSpace="181" w:vSpace="181" w:wrap="around" w:vAnchor="text" w:hAnchor="margin" w:xAlign="center" w:y="285"/>
    </w:pPr>
    <w:rPr>
      <w:szCs w:val="21"/>
    </w:rPr>
  </w:style>
  <w:style w:type="paragraph" w:customStyle="1" w:styleId="21">
    <w:name w:val="修订2"/>
    <w:uiPriority w:val="99"/>
    <w:unhideWhenUsed/>
    <w:qFormat/>
    <w:rPr>
      <w:rFonts w:ascii="Calibri" w:hAnsi="Calibri"/>
      <w:kern w:val="2"/>
      <w:sz w:val="21"/>
      <w:szCs w:val="22"/>
    </w:rPr>
  </w:style>
  <w:style w:type="paragraph" w:customStyle="1" w:styleId="31">
    <w:name w:val="修订3"/>
    <w:uiPriority w:val="99"/>
    <w:unhideWhenUsed/>
    <w:qFormat/>
    <w:rPr>
      <w:rFonts w:ascii="Calibri" w:hAnsi="Calibri"/>
      <w:kern w:val="2"/>
      <w:sz w:val="21"/>
      <w:szCs w:val="22"/>
    </w:rPr>
  </w:style>
  <w:style w:type="paragraph" w:customStyle="1" w:styleId="4">
    <w:name w:val="修订4"/>
    <w:uiPriority w:val="99"/>
    <w:unhideWhenUsed/>
    <w:qFormat/>
    <w:rPr>
      <w:rFonts w:ascii="Calibri" w:hAnsi="Calibri"/>
      <w:kern w:val="2"/>
      <w:sz w:val="21"/>
      <w:szCs w:val="22"/>
    </w:rPr>
  </w:style>
  <w:style w:type="paragraph" w:customStyle="1" w:styleId="5">
    <w:name w:val="修订5"/>
    <w:uiPriority w:val="99"/>
    <w:unhideWhenUsed/>
    <w:qFormat/>
    <w:rPr>
      <w:rFonts w:ascii="Calibri" w:hAnsi="Calibri"/>
      <w:kern w:val="2"/>
      <w:sz w:val="21"/>
      <w:szCs w:val="22"/>
    </w:rPr>
  </w:style>
  <w:style w:type="paragraph" w:customStyle="1" w:styleId="6">
    <w:name w:val="修订6"/>
    <w:hidden/>
    <w:uiPriority w:val="99"/>
    <w:unhideWhenUsed/>
    <w:qFormat/>
    <w:rPr>
      <w:rFonts w:ascii="Calibri" w:hAnsi="Calibri"/>
      <w:kern w:val="2"/>
      <w:sz w:val="21"/>
      <w:szCs w:val="22"/>
    </w:rPr>
  </w:style>
  <w:style w:type="paragraph" w:customStyle="1" w:styleId="7">
    <w:name w:val="修订7"/>
    <w:hidden/>
    <w:uiPriority w:val="99"/>
    <w:unhideWhenUsed/>
    <w:qFormat/>
    <w:rPr>
      <w:rFonts w:ascii="Calibri" w:hAnsi="Calibri"/>
      <w:kern w:val="2"/>
      <w:sz w:val="21"/>
      <w:szCs w:val="22"/>
    </w:rPr>
  </w:style>
  <w:style w:type="paragraph" w:customStyle="1" w:styleId="8">
    <w:name w:val="修订8"/>
    <w:hidden/>
    <w:uiPriority w:val="99"/>
    <w:unhideWhenUsed/>
    <w:qFormat/>
    <w:rPr>
      <w:rFonts w:ascii="Calibri" w:hAnsi="Calibri"/>
      <w:kern w:val="2"/>
      <w:sz w:val="21"/>
      <w:szCs w:val="22"/>
    </w:rPr>
  </w:style>
  <w:style w:type="paragraph" w:customStyle="1" w:styleId="9">
    <w:name w:val="修订9"/>
    <w:hidden/>
    <w:uiPriority w:val="99"/>
    <w:unhideWhenUsed/>
    <w:qFormat/>
    <w:rPr>
      <w:rFonts w:ascii="Calibri" w:hAnsi="Calibri"/>
      <w:kern w:val="2"/>
      <w:sz w:val="21"/>
      <w:szCs w:val="22"/>
    </w:rPr>
  </w:style>
  <w:style w:type="paragraph" w:customStyle="1" w:styleId="101">
    <w:name w:val="修订10"/>
    <w:hidden/>
    <w:uiPriority w:val="99"/>
    <w:unhideWhenUsed/>
    <w:qFormat/>
    <w:rPr>
      <w:rFonts w:ascii="Calibri" w:hAnsi="Calibri"/>
      <w:kern w:val="2"/>
      <w:sz w:val="21"/>
      <w:szCs w:val="22"/>
    </w:rPr>
  </w:style>
  <w:style w:type="paragraph" w:customStyle="1" w:styleId="110">
    <w:name w:val="修订11"/>
    <w:hidden/>
    <w:uiPriority w:val="99"/>
    <w:unhideWhenUsed/>
    <w:qFormat/>
    <w:rPr>
      <w:rFonts w:ascii="Calibri" w:hAnsi="Calibri"/>
      <w:kern w:val="2"/>
      <w:sz w:val="21"/>
      <w:szCs w:val="22"/>
    </w:rPr>
  </w:style>
  <w:style w:type="paragraph" w:styleId="affff1">
    <w:name w:val="Revision"/>
    <w:hidden/>
    <w:uiPriority w:val="99"/>
    <w:unhideWhenUsed/>
    <w:rsid w:val="002C484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4.bin"/><Relationship Id="rId28" Type="http://schemas.openxmlformats.org/officeDocument/2006/relationships/oleObject" Target="embeddings/oleObject8.bin"/><Relationship Id="rId10" Type="http://schemas.openxmlformats.org/officeDocument/2006/relationships/header" Target="header3.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1572</Words>
  <Characters>8962</Characters>
  <Application>Microsoft Office Word</Application>
  <DocSecurity>0</DocSecurity>
  <Lines>74</Lines>
  <Paragraphs>21</Paragraphs>
  <ScaleCrop>false</ScaleCrop>
  <Company>Microsoft</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吴芳</dc:creator>
  <cp:lastModifiedBy>YC Wang</cp:lastModifiedBy>
  <cp:revision>2</cp:revision>
  <cp:lastPrinted>2023-10-08T08:39:00Z</cp:lastPrinted>
  <dcterms:created xsi:type="dcterms:W3CDTF">2023-10-18T06:13:00Z</dcterms:created>
  <dcterms:modified xsi:type="dcterms:W3CDTF">2023-10-18T06:13:00Z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2052-5.3.0.7863</vt:lpwstr>
  </property>
  <property fmtid="{D5CDD505-2E9C-101B-9397-08002B2CF9AE}" pid="4" name="ICV">
    <vt:lpwstr>8AC83328CFD8901834EE2465300D6830_43</vt:lpwstr>
  </property>
</Properties>
</file>